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4504E">
      <w:pPr>
        <w:pStyle w:val="7"/>
      </w:pPr>
      <w:r>
        <w:drawing>
          <wp:anchor distT="0" distB="0" distL="114300" distR="114300" simplePos="0" relativeHeight="251659264" behindDoc="0" locked="0" layoutInCell="1" allowOverlap="1">
            <wp:simplePos x="0" y="0"/>
            <wp:positionH relativeFrom="column">
              <wp:posOffset>-1093470</wp:posOffset>
            </wp:positionH>
            <wp:positionV relativeFrom="paragraph">
              <wp:posOffset>-274320</wp:posOffset>
            </wp:positionV>
            <wp:extent cx="7614920" cy="9361170"/>
            <wp:effectExtent l="19050" t="0" r="5080" b="0"/>
            <wp:wrapNone/>
            <wp:docPr id="1" name="Рисунок 1" descr="C:\Users\64\Downloads\59220f75-6db3-456e-9e52-5e91281e5d9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C:\Users\64\Downloads\59220f75-6db3-456e-9e52-5e91281e5d9e.jpeg"/>
                    <pic:cNvPicPr>
                      <a:picLocks noChangeAspect="1" noChangeArrowheads="1"/>
                    </pic:cNvPicPr>
                  </pic:nvPicPr>
                  <pic:blipFill>
                    <a:blip r:embed="rId6" cstate="print"/>
                    <a:srcRect t="11000" b="25976"/>
                    <a:stretch>
                      <a:fillRect/>
                    </a:stretch>
                  </pic:blipFill>
                  <pic:spPr>
                    <a:xfrm>
                      <a:off x="0" y="0"/>
                      <a:ext cx="7614920" cy="9361170"/>
                    </a:xfrm>
                    <a:prstGeom prst="rect">
                      <a:avLst/>
                    </a:prstGeom>
                    <a:noFill/>
                    <a:ln w="9525">
                      <a:noFill/>
                      <a:miter lim="800000"/>
                      <a:headEnd/>
                      <a:tailEnd/>
                    </a:ln>
                  </pic:spPr>
                </pic:pic>
              </a:graphicData>
            </a:graphic>
          </wp:anchor>
        </w:drawing>
      </w:r>
    </w:p>
    <w:p w14:paraId="2A64ED93">
      <w:pPr>
        <w:pStyle w:val="10"/>
        <w:jc w:val="center"/>
        <w:rPr>
          <w:rFonts w:ascii="Times New Roman" w:hAnsi="Times New Roman" w:cs="Times New Roman"/>
          <w:b/>
          <w:sz w:val="40"/>
          <w:szCs w:val="40"/>
          <w:lang w:val="kk-KZ"/>
        </w:rPr>
      </w:pPr>
      <w:r>
        <w:rPr>
          <w:rFonts w:ascii="Times New Roman" w:hAnsi="Times New Roman" w:cs="Times New Roman"/>
          <w:b/>
          <w:sz w:val="40"/>
          <w:szCs w:val="40"/>
          <w:lang w:val="kk-KZ"/>
        </w:rPr>
        <w:t>2025 – 2026 оқу жылында</w:t>
      </w:r>
    </w:p>
    <w:p w14:paraId="7D33F393">
      <w:pPr>
        <w:pStyle w:val="10"/>
        <w:jc w:val="center"/>
        <w:rPr>
          <w:rFonts w:ascii="Times New Roman" w:hAnsi="Times New Roman" w:cs="Times New Roman"/>
          <w:b/>
          <w:sz w:val="40"/>
          <w:szCs w:val="40"/>
          <w:lang w:val="kk-KZ"/>
        </w:rPr>
      </w:pPr>
      <w:r>
        <mc:AlternateContent>
          <mc:Choice Requires="wps">
            <w:drawing>
              <wp:anchor distT="0" distB="0" distL="114300" distR="114300" simplePos="0" relativeHeight="251660288" behindDoc="0" locked="0" layoutInCell="1" allowOverlap="1">
                <wp:simplePos x="0" y="0"/>
                <wp:positionH relativeFrom="column">
                  <wp:posOffset>-764540</wp:posOffset>
                </wp:positionH>
                <wp:positionV relativeFrom="paragraph">
                  <wp:posOffset>169545</wp:posOffset>
                </wp:positionV>
                <wp:extent cx="6967220" cy="1610995"/>
                <wp:effectExtent l="5080" t="4445" r="19050" b="22860"/>
                <wp:wrapNone/>
                <wp:docPr id="2" name="Надпись 5"/>
                <wp:cNvGraphicFramePr/>
                <a:graphic xmlns:a="http://schemas.openxmlformats.org/drawingml/2006/main">
                  <a:graphicData uri="http://schemas.microsoft.com/office/word/2010/wordprocessingShape">
                    <wps:wsp>
                      <wps:cNvSpPr txBox="1"/>
                      <wps:spPr>
                        <a:xfrm>
                          <a:off x="0" y="0"/>
                          <a:ext cx="6967220" cy="1610995"/>
                        </a:xfrm>
                        <a:prstGeom prst="rect">
                          <a:avLst/>
                        </a:prstGeom>
                        <a:solidFill>
                          <a:srgbClr val="FFCC00"/>
                        </a:solidFill>
                        <a:ln w="9525" cap="flat" cmpd="sng">
                          <a:solidFill>
                            <a:srgbClr val="000000"/>
                          </a:solidFill>
                          <a:prstDash val="solid"/>
                          <a:miter/>
                          <a:headEnd type="none" w="med" len="med"/>
                          <a:tailEnd type="none" w="med" len="med"/>
                        </a:ln>
                      </wps:spPr>
                      <wps:txbx>
                        <w:txbxContent>
                          <w:p w14:paraId="728FA2DC">
                            <w:pPr>
                              <w:pStyle w:val="10"/>
                              <w:jc w:val="center"/>
                              <w:rPr>
                                <w:rFonts w:ascii="Times New Roman" w:hAnsi="Times New Roman" w:cs="Times New Roman"/>
                                <w:b/>
                                <w:sz w:val="40"/>
                                <w:szCs w:val="40"/>
                                <w:lang w:val="kk-KZ"/>
                              </w:rPr>
                            </w:pPr>
                            <w:r>
                              <w:rPr>
                                <w:rFonts w:ascii="Times New Roman" w:hAnsi="Times New Roman" w:cs="Times New Roman"/>
                                <w:b/>
                                <w:sz w:val="40"/>
                                <w:szCs w:val="40"/>
                                <w:lang w:val="kk-KZ"/>
                              </w:rPr>
                              <w:t>2025 – 2026 оқу жылына арналған</w:t>
                            </w:r>
                          </w:p>
                          <w:p w14:paraId="5C1835D2">
                            <w:pPr>
                              <w:pStyle w:val="10"/>
                              <w:jc w:val="center"/>
                              <w:rPr>
                                <w:rFonts w:ascii="Times New Roman" w:hAnsi="Times New Roman" w:cs="Times New Roman"/>
                                <w:b/>
                                <w:sz w:val="40"/>
                                <w:szCs w:val="40"/>
                                <w:lang w:val="kk-KZ"/>
                              </w:rPr>
                            </w:pPr>
                            <w:r>
                              <w:rPr>
                                <w:rFonts w:ascii="Times New Roman" w:hAnsi="Times New Roman" w:cs="Times New Roman"/>
                                <w:b/>
                                <w:sz w:val="40"/>
                                <w:szCs w:val="40"/>
                                <w:lang w:val="kk-KZ"/>
                              </w:rPr>
                              <w:t>Ата – аналарды педагогикалық қолдау  орталығының қызметін ұйымдастыру</w:t>
                            </w:r>
                          </w:p>
                          <w:p w14:paraId="0D2F6BEF">
                            <w:pPr>
                              <w:pStyle w:val="10"/>
                              <w:jc w:val="center"/>
                              <w:rPr>
                                <w:rFonts w:ascii="Times New Roman" w:hAnsi="Times New Roman" w:cs="Times New Roman"/>
                                <w:b/>
                                <w:sz w:val="40"/>
                                <w:szCs w:val="40"/>
                                <w:lang w:val="kk-KZ"/>
                              </w:rPr>
                            </w:pPr>
                            <w:r>
                              <w:rPr>
                                <w:rFonts w:ascii="Times New Roman" w:hAnsi="Times New Roman" w:cs="Times New Roman"/>
                                <w:b/>
                                <w:sz w:val="40"/>
                                <w:szCs w:val="40"/>
                                <w:lang w:val="kk-KZ"/>
                              </w:rPr>
                              <w:t>бойынша жылдық жұмыс жоспары</w:t>
                            </w:r>
                          </w:p>
                          <w:p w14:paraId="26F917F3"/>
                        </w:txbxContent>
                      </wps:txbx>
                      <wps:bodyPr upright="1"/>
                    </wps:wsp>
                  </a:graphicData>
                </a:graphic>
              </wp:anchor>
            </w:drawing>
          </mc:Choice>
          <mc:Fallback>
            <w:pict>
              <v:shape id="Надпись 5" o:spid="_x0000_s1026" o:spt="202" type="#_x0000_t202" style="position:absolute;left:0pt;margin-left:-60.2pt;margin-top:13.35pt;height:126.85pt;width:548.6pt;z-index:251660288;mso-width-relative:margin;mso-height-relative:margin;" fillcolor="#FFCC00" filled="t" stroked="t" coordsize="21600,21600" o:gfxdata="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JBRAcHZAAAACwEA&#10;AA8AAAAAAAAAAQAgAAAAIgAAAGRycy9kb3ducmV2LnhtbFBLAQIUABQAAAAIAIdO4kCJmub6GQIA&#10;ADwEAAAOAAAAAAAAAAEAIAAAACgBAABkcnMvZTJvRG9jLnhtbFBLBQYAAAAABgAGAFkBAACzBQAA&#10;AAA=&#10;">
                <v:fill on="t" focussize="0,0"/>
                <v:stroke color="#000000" joinstyle="miter"/>
                <v:imagedata o:title=""/>
                <o:lock v:ext="edit" aspectratio="f"/>
                <v:textbox>
                  <w:txbxContent>
                    <w:p w14:paraId="728FA2DC">
                      <w:pPr>
                        <w:pStyle w:val="10"/>
                        <w:jc w:val="center"/>
                        <w:rPr>
                          <w:rFonts w:ascii="Times New Roman" w:hAnsi="Times New Roman" w:cs="Times New Roman"/>
                          <w:b/>
                          <w:sz w:val="40"/>
                          <w:szCs w:val="40"/>
                          <w:lang w:val="kk-KZ"/>
                        </w:rPr>
                      </w:pPr>
                      <w:r>
                        <w:rPr>
                          <w:rFonts w:ascii="Times New Roman" w:hAnsi="Times New Roman" w:cs="Times New Roman"/>
                          <w:b/>
                          <w:sz w:val="40"/>
                          <w:szCs w:val="40"/>
                          <w:lang w:val="kk-KZ"/>
                        </w:rPr>
                        <w:t>2025 – 2026 оқу жылына арналған</w:t>
                      </w:r>
                    </w:p>
                    <w:p w14:paraId="5C1835D2">
                      <w:pPr>
                        <w:pStyle w:val="10"/>
                        <w:jc w:val="center"/>
                        <w:rPr>
                          <w:rFonts w:ascii="Times New Roman" w:hAnsi="Times New Roman" w:cs="Times New Roman"/>
                          <w:b/>
                          <w:sz w:val="40"/>
                          <w:szCs w:val="40"/>
                          <w:lang w:val="kk-KZ"/>
                        </w:rPr>
                      </w:pPr>
                      <w:r>
                        <w:rPr>
                          <w:rFonts w:ascii="Times New Roman" w:hAnsi="Times New Roman" w:cs="Times New Roman"/>
                          <w:b/>
                          <w:sz w:val="40"/>
                          <w:szCs w:val="40"/>
                          <w:lang w:val="kk-KZ"/>
                        </w:rPr>
                        <w:t>Ата – аналарды педагогикалық қолдау  орталығының қызметін ұйымдастыру</w:t>
                      </w:r>
                    </w:p>
                    <w:p w14:paraId="0D2F6BEF">
                      <w:pPr>
                        <w:pStyle w:val="10"/>
                        <w:jc w:val="center"/>
                        <w:rPr>
                          <w:rFonts w:ascii="Times New Roman" w:hAnsi="Times New Roman" w:cs="Times New Roman"/>
                          <w:b/>
                          <w:sz w:val="40"/>
                          <w:szCs w:val="40"/>
                          <w:lang w:val="kk-KZ"/>
                        </w:rPr>
                      </w:pPr>
                      <w:r>
                        <w:rPr>
                          <w:rFonts w:ascii="Times New Roman" w:hAnsi="Times New Roman" w:cs="Times New Roman"/>
                          <w:b/>
                          <w:sz w:val="40"/>
                          <w:szCs w:val="40"/>
                          <w:lang w:val="kk-KZ"/>
                        </w:rPr>
                        <w:t>бойынша жылдық жұмыс жоспары</w:t>
                      </w:r>
                    </w:p>
                    <w:p w14:paraId="26F917F3"/>
                  </w:txbxContent>
                </v:textbox>
              </v:shape>
            </w:pict>
          </mc:Fallback>
        </mc:AlternateContent>
      </w:r>
      <w:r>
        <w:rPr>
          <w:rFonts w:ascii="Times New Roman" w:hAnsi="Times New Roman" w:cs="Times New Roman"/>
          <w:b/>
          <w:sz w:val="40"/>
          <w:szCs w:val="40"/>
          <w:lang w:val="kk-KZ"/>
        </w:rPr>
        <w:t>Ата – аналарды педагогикалық қолдау  орталығының қызметін ұйымдастыру</w:t>
      </w:r>
    </w:p>
    <w:p w14:paraId="172877FE">
      <w:pPr>
        <w:pStyle w:val="10"/>
        <w:jc w:val="center"/>
        <w:rPr>
          <w:rFonts w:ascii="Times New Roman" w:hAnsi="Times New Roman" w:cs="Times New Roman"/>
          <w:b/>
          <w:sz w:val="40"/>
          <w:szCs w:val="40"/>
          <w:lang w:val="kk-KZ"/>
        </w:rPr>
      </w:pPr>
      <w:r>
        <w:rPr>
          <w:rFonts w:ascii="Times New Roman" w:hAnsi="Times New Roman" w:cs="Times New Roman"/>
          <w:b/>
          <w:sz w:val="40"/>
          <w:szCs w:val="40"/>
          <w:lang w:val="kk-KZ"/>
        </w:rPr>
        <w:t>бойынша жылдық жұмыс жоспары</w:t>
      </w:r>
    </w:p>
    <w:p w14:paraId="708DB67A">
      <w:pPr>
        <w:rPr>
          <w:lang w:val="kk-KZ"/>
        </w:rPr>
      </w:pPr>
    </w:p>
    <w:p w14:paraId="31F06103">
      <w:pPr>
        <w:rPr>
          <w:lang w:val="kk-KZ"/>
        </w:rPr>
      </w:pPr>
    </w:p>
    <w:p w14:paraId="7B15CB07">
      <w:pPr>
        <w:rPr>
          <w:lang w:val="kk-KZ"/>
        </w:rPr>
      </w:pPr>
    </w:p>
    <w:p w14:paraId="413BBE2A">
      <w:pPr>
        <w:rPr>
          <w:lang w:val="kk-KZ"/>
        </w:rPr>
      </w:pPr>
    </w:p>
    <w:p w14:paraId="472D8E8D">
      <w:pPr>
        <w:rPr>
          <w:lang w:val="kk-KZ"/>
        </w:rPr>
      </w:pPr>
    </w:p>
    <w:p w14:paraId="6E0F7730">
      <w:pPr>
        <w:rPr>
          <w:lang w:val="kk-KZ"/>
        </w:rPr>
      </w:pPr>
    </w:p>
    <w:p w14:paraId="46E22254">
      <w:pPr>
        <w:rPr>
          <w:lang w:val="kk-KZ"/>
        </w:rPr>
      </w:pPr>
    </w:p>
    <w:p w14:paraId="23F15C05">
      <w:pPr>
        <w:rPr>
          <w:lang w:val="kk-KZ"/>
        </w:rPr>
      </w:pPr>
    </w:p>
    <w:p w14:paraId="704E39DE">
      <w:pPr>
        <w:rPr>
          <w:lang w:val="kk-KZ"/>
        </w:rPr>
      </w:pPr>
    </w:p>
    <w:p w14:paraId="3F07838C">
      <w:pPr>
        <w:rPr>
          <w:lang w:val="kk-KZ"/>
        </w:rPr>
      </w:pPr>
    </w:p>
    <w:p w14:paraId="7B4A33EA">
      <w:pPr>
        <w:rPr>
          <w:lang w:val="kk-KZ"/>
        </w:rPr>
      </w:pPr>
    </w:p>
    <w:p w14:paraId="2786E09A">
      <w:pPr>
        <w:rPr>
          <w:lang w:val="kk-KZ"/>
        </w:rPr>
      </w:pPr>
    </w:p>
    <w:p w14:paraId="5237EB18">
      <w:pPr>
        <w:rPr>
          <w:lang w:val="kk-KZ"/>
        </w:rPr>
      </w:pPr>
    </w:p>
    <w:p w14:paraId="39EEC9AD">
      <w:pPr>
        <w:rPr>
          <w:lang w:val="kk-KZ"/>
        </w:rPr>
      </w:pPr>
    </w:p>
    <w:p w14:paraId="63A93F55">
      <w:pPr>
        <w:rPr>
          <w:lang w:val="kk-KZ"/>
        </w:rPr>
      </w:pPr>
    </w:p>
    <w:p w14:paraId="683CAC08">
      <w:pPr>
        <w:rPr>
          <w:lang w:val="kk-KZ"/>
        </w:rPr>
      </w:pPr>
    </w:p>
    <w:p w14:paraId="238FBA95">
      <w:pPr>
        <w:rPr>
          <w:lang w:val="kk-KZ"/>
        </w:rPr>
      </w:pPr>
    </w:p>
    <w:p w14:paraId="775DF9B9">
      <w:pPr>
        <w:rPr>
          <w:lang w:val="kk-KZ"/>
        </w:rPr>
      </w:pPr>
    </w:p>
    <w:p w14:paraId="4FED45CA">
      <w:pPr>
        <w:rPr>
          <w:lang w:val="kk-KZ"/>
        </w:rPr>
      </w:pPr>
    </w:p>
    <w:p w14:paraId="234303C2">
      <w:pPr>
        <w:rPr>
          <w:lang w:val="kk-KZ"/>
        </w:rPr>
      </w:pPr>
    </w:p>
    <w:p w14:paraId="19DFBA62">
      <w:pPr>
        <w:rPr>
          <w:lang w:val="kk-KZ"/>
        </w:rPr>
      </w:pPr>
    </w:p>
    <w:p w14:paraId="4A1C3C53">
      <w:pPr>
        <w:rPr>
          <w:lang w:val="kk-KZ"/>
        </w:rPr>
      </w:pPr>
    </w:p>
    <w:p w14:paraId="34B4AE84">
      <w:pPr>
        <w:rPr>
          <w:lang w:val="kk-KZ"/>
        </w:rPr>
      </w:pPr>
    </w:p>
    <w:p w14:paraId="3CE0CC85">
      <w:pPr>
        <w:rPr>
          <w:lang w:val="kk-KZ"/>
        </w:rPr>
      </w:pPr>
    </w:p>
    <w:p w14:paraId="2BBA6933">
      <w:pPr>
        <w:pStyle w:val="10"/>
        <w:rPr>
          <w:rFonts w:ascii="Times New Roman" w:hAnsi="Times New Roman" w:cs="Times New Roman"/>
          <w:sz w:val="24"/>
          <w:szCs w:val="24"/>
          <w:lang w:val="kk-KZ"/>
        </w:rPr>
      </w:pPr>
    </w:p>
    <w:p w14:paraId="7316DB13">
      <w:pPr>
        <w:pStyle w:val="10"/>
        <w:jc w:val="right"/>
        <w:rPr>
          <w:rFonts w:ascii="Times New Roman" w:hAnsi="Times New Roman" w:cs="Times New Roman"/>
          <w:b/>
          <w:sz w:val="28"/>
          <w:szCs w:val="28"/>
          <w:lang w:val="kk-KZ"/>
        </w:rPr>
      </w:pPr>
      <w:r>
        <w:rPr>
          <w:rFonts w:ascii="Times New Roman" w:hAnsi="Times New Roman" w:cs="Times New Roman"/>
          <w:b/>
          <w:sz w:val="28"/>
          <w:szCs w:val="28"/>
          <w:lang w:val="kk-KZ"/>
        </w:rPr>
        <w:t>Бекітемін:</w:t>
      </w:r>
    </w:p>
    <w:p w14:paraId="073165A8">
      <w:pPr>
        <w:pStyle w:val="10"/>
        <w:wordWrap w:val="0"/>
        <w:jc w:val="right"/>
        <w:rPr>
          <w:rFonts w:hint="default" w:ascii="Times New Roman" w:hAnsi="Times New Roman" w:cs="Times New Roman"/>
          <w:b/>
          <w:sz w:val="28"/>
          <w:szCs w:val="28"/>
          <w:lang w:val="kk-KZ"/>
        </w:rPr>
      </w:pPr>
      <w:r>
        <w:rPr>
          <w:rFonts w:ascii="Times New Roman" w:hAnsi="Times New Roman" w:cs="Times New Roman"/>
          <w:b/>
          <w:sz w:val="28"/>
          <w:szCs w:val="28"/>
          <w:lang w:val="kk-KZ"/>
        </w:rPr>
        <w:t xml:space="preserve">Мектеп директоры: </w:t>
      </w:r>
      <w:r>
        <w:rPr>
          <w:rFonts w:hint="default" w:ascii="Times New Roman" w:hAnsi="Times New Roman" w:cs="Times New Roman"/>
          <w:b/>
          <w:sz w:val="28"/>
          <w:szCs w:val="28"/>
          <w:lang w:val="kk-KZ"/>
        </w:rPr>
        <w:t xml:space="preserve">                  Р. Дитц</w:t>
      </w:r>
    </w:p>
    <w:p w14:paraId="4C9C5512">
      <w:pPr>
        <w:pStyle w:val="10"/>
        <w:rPr>
          <w:rFonts w:ascii="Times New Roman" w:hAnsi="Times New Roman" w:cs="Times New Roman"/>
          <w:sz w:val="24"/>
          <w:szCs w:val="24"/>
          <w:lang w:val="kk-KZ"/>
        </w:rPr>
      </w:pPr>
    </w:p>
    <w:p w14:paraId="6C4DC7BA">
      <w:pPr>
        <w:pStyle w:val="10"/>
        <w:rPr>
          <w:rFonts w:ascii="Times New Roman" w:hAnsi="Times New Roman" w:cs="Times New Roman"/>
          <w:sz w:val="24"/>
          <w:szCs w:val="24"/>
          <w:lang w:val="kk-KZ"/>
        </w:rPr>
      </w:pPr>
    </w:p>
    <w:p w14:paraId="4F32F3DF">
      <w:pPr>
        <w:pStyle w:val="10"/>
        <w:rPr>
          <w:rFonts w:ascii="Times New Roman" w:hAnsi="Times New Roman" w:cs="Times New Roman"/>
          <w:sz w:val="24"/>
          <w:szCs w:val="24"/>
          <w:lang w:val="kk-KZ"/>
        </w:rPr>
      </w:pPr>
    </w:p>
    <w:p w14:paraId="36537A43">
      <w:pPr>
        <w:pStyle w:val="10"/>
        <w:rPr>
          <w:rFonts w:ascii="Times New Roman" w:hAnsi="Times New Roman" w:cs="Times New Roman"/>
          <w:sz w:val="24"/>
          <w:szCs w:val="24"/>
          <w:lang w:val="kk-KZ"/>
        </w:rPr>
      </w:pPr>
    </w:p>
    <w:p w14:paraId="777660F9">
      <w:pPr>
        <w:pStyle w:val="10"/>
        <w:rPr>
          <w:rFonts w:ascii="Times New Roman" w:hAnsi="Times New Roman" w:cs="Times New Roman"/>
          <w:sz w:val="24"/>
          <w:szCs w:val="24"/>
          <w:lang w:val="kk-KZ"/>
        </w:rPr>
      </w:pPr>
    </w:p>
    <w:p w14:paraId="529B4921">
      <w:pPr>
        <w:pStyle w:val="10"/>
        <w:rPr>
          <w:rFonts w:ascii="Times New Roman" w:hAnsi="Times New Roman" w:cs="Times New Roman"/>
          <w:sz w:val="24"/>
          <w:szCs w:val="24"/>
          <w:lang w:val="kk-KZ"/>
        </w:rPr>
      </w:pPr>
    </w:p>
    <w:p w14:paraId="37185D3A">
      <w:pPr>
        <w:pStyle w:val="10"/>
        <w:rPr>
          <w:rFonts w:ascii="Times New Roman" w:hAnsi="Times New Roman" w:cs="Times New Roman"/>
          <w:sz w:val="24"/>
          <w:szCs w:val="24"/>
          <w:lang w:val="kk-KZ"/>
        </w:rPr>
      </w:pPr>
    </w:p>
    <w:p w14:paraId="222E3C0D">
      <w:pPr>
        <w:pStyle w:val="10"/>
        <w:rPr>
          <w:rFonts w:ascii="Times New Roman" w:hAnsi="Times New Roman" w:cs="Times New Roman"/>
          <w:sz w:val="24"/>
          <w:szCs w:val="24"/>
          <w:lang w:val="kk-KZ"/>
        </w:rPr>
      </w:pPr>
    </w:p>
    <w:p w14:paraId="7D3AAA7E">
      <w:pPr>
        <w:pStyle w:val="10"/>
        <w:rPr>
          <w:rFonts w:ascii="Times New Roman" w:hAnsi="Times New Roman" w:cs="Times New Roman"/>
          <w:sz w:val="24"/>
          <w:szCs w:val="24"/>
          <w:lang w:val="kk-KZ"/>
        </w:rPr>
      </w:pPr>
    </w:p>
    <w:p w14:paraId="48581C99">
      <w:pPr>
        <w:pStyle w:val="10"/>
        <w:rPr>
          <w:rFonts w:ascii="Times New Roman" w:hAnsi="Times New Roman" w:cs="Times New Roman"/>
          <w:sz w:val="24"/>
          <w:szCs w:val="24"/>
          <w:lang w:val="kk-KZ"/>
        </w:rPr>
      </w:pPr>
    </w:p>
    <w:p w14:paraId="1B7E8906">
      <w:pPr>
        <w:pStyle w:val="10"/>
        <w:rPr>
          <w:rFonts w:ascii="Times New Roman" w:hAnsi="Times New Roman" w:cs="Times New Roman"/>
          <w:sz w:val="24"/>
          <w:szCs w:val="24"/>
          <w:lang w:val="kk-KZ"/>
        </w:rPr>
      </w:pPr>
    </w:p>
    <w:p w14:paraId="672E9255">
      <w:pPr>
        <w:pStyle w:val="10"/>
        <w:rPr>
          <w:rFonts w:ascii="Times New Roman" w:hAnsi="Times New Roman" w:cs="Times New Roman"/>
          <w:sz w:val="24"/>
          <w:szCs w:val="24"/>
          <w:lang w:val="kk-KZ"/>
        </w:rPr>
      </w:pPr>
    </w:p>
    <w:p w14:paraId="010BDF9F">
      <w:pPr>
        <w:pStyle w:val="10"/>
        <w:jc w:val="center"/>
        <w:rPr>
          <w:rFonts w:ascii="Times New Roman" w:hAnsi="Times New Roman" w:cs="Times New Roman"/>
          <w:b/>
          <w:sz w:val="40"/>
          <w:szCs w:val="40"/>
          <w:lang w:val="kk-KZ"/>
        </w:rPr>
      </w:pPr>
      <w:r>
        <w:rPr>
          <w:rFonts w:ascii="Times New Roman" w:hAnsi="Times New Roman" w:cs="Times New Roman"/>
          <w:sz w:val="24"/>
          <w:szCs w:val="24"/>
          <w:lang w:val="kk-KZ"/>
        </w:rPr>
        <w:tab/>
      </w:r>
    </w:p>
    <w:p w14:paraId="3C1B3A18">
      <w:pPr>
        <w:pStyle w:val="10"/>
        <w:jc w:val="center"/>
        <w:rPr>
          <w:rFonts w:ascii="Times New Roman" w:hAnsi="Times New Roman" w:cs="Times New Roman"/>
          <w:b/>
          <w:sz w:val="40"/>
          <w:szCs w:val="40"/>
          <w:lang w:val="kk-KZ"/>
        </w:rPr>
      </w:pPr>
      <w:r>
        <w:rPr>
          <w:rFonts w:ascii="Times New Roman" w:hAnsi="Times New Roman" w:cs="Times New Roman"/>
          <w:b/>
          <w:sz w:val="40"/>
          <w:szCs w:val="40"/>
          <w:lang w:val="kk-KZ"/>
        </w:rPr>
        <w:t>Ата – аналарды педагогикалық қолдау  орталығының қызметін ұйымдастыру</w:t>
      </w:r>
    </w:p>
    <w:p w14:paraId="1F446288">
      <w:pPr>
        <w:pStyle w:val="10"/>
        <w:jc w:val="center"/>
        <w:rPr>
          <w:rFonts w:ascii="Times New Roman" w:hAnsi="Times New Roman" w:cs="Times New Roman"/>
          <w:b/>
          <w:sz w:val="40"/>
          <w:szCs w:val="40"/>
          <w:lang w:val="kk-KZ"/>
        </w:rPr>
      </w:pPr>
      <w:r>
        <w:rPr>
          <w:rFonts w:ascii="Times New Roman" w:hAnsi="Times New Roman" w:cs="Times New Roman"/>
          <w:b/>
          <w:sz w:val="40"/>
          <w:szCs w:val="40"/>
          <w:lang w:val="kk-KZ"/>
        </w:rPr>
        <w:t>бойынша жылдық жұмыс жоспары</w:t>
      </w:r>
    </w:p>
    <w:p w14:paraId="7CA40D99">
      <w:pPr>
        <w:pStyle w:val="10"/>
        <w:tabs>
          <w:tab w:val="left" w:pos="2331"/>
        </w:tabs>
        <w:rPr>
          <w:rFonts w:ascii="Times New Roman" w:hAnsi="Times New Roman" w:cs="Times New Roman"/>
          <w:sz w:val="24"/>
          <w:szCs w:val="24"/>
          <w:lang w:val="kk-KZ"/>
        </w:rPr>
      </w:pPr>
    </w:p>
    <w:p w14:paraId="45F3402E">
      <w:pPr>
        <w:pStyle w:val="10"/>
        <w:rPr>
          <w:rFonts w:ascii="Times New Roman" w:hAnsi="Times New Roman" w:cs="Times New Roman"/>
          <w:sz w:val="24"/>
          <w:szCs w:val="24"/>
          <w:lang w:val="kk-KZ"/>
        </w:rPr>
      </w:pPr>
    </w:p>
    <w:p w14:paraId="36973FCC">
      <w:pPr>
        <w:pStyle w:val="10"/>
        <w:rPr>
          <w:rFonts w:ascii="Times New Roman" w:hAnsi="Times New Roman" w:cs="Times New Roman"/>
          <w:sz w:val="24"/>
          <w:szCs w:val="24"/>
          <w:lang w:val="kk-KZ"/>
        </w:rPr>
      </w:pPr>
    </w:p>
    <w:p w14:paraId="389E222C">
      <w:pPr>
        <w:pStyle w:val="10"/>
        <w:rPr>
          <w:rFonts w:ascii="Times New Roman" w:hAnsi="Times New Roman" w:cs="Times New Roman"/>
          <w:sz w:val="24"/>
          <w:szCs w:val="24"/>
          <w:lang w:val="kk-KZ"/>
        </w:rPr>
      </w:pPr>
    </w:p>
    <w:p w14:paraId="1A533B92">
      <w:pPr>
        <w:pStyle w:val="10"/>
        <w:rPr>
          <w:rFonts w:ascii="Times New Roman" w:hAnsi="Times New Roman" w:cs="Times New Roman"/>
          <w:sz w:val="24"/>
          <w:szCs w:val="24"/>
          <w:lang w:val="kk-KZ"/>
        </w:rPr>
      </w:pPr>
    </w:p>
    <w:p w14:paraId="0DD8CB7D">
      <w:pPr>
        <w:pStyle w:val="10"/>
        <w:rPr>
          <w:rFonts w:ascii="Times New Roman" w:hAnsi="Times New Roman" w:cs="Times New Roman"/>
          <w:sz w:val="24"/>
          <w:szCs w:val="24"/>
          <w:lang w:val="kk-KZ"/>
        </w:rPr>
      </w:pPr>
    </w:p>
    <w:p w14:paraId="00587864">
      <w:pPr>
        <w:pStyle w:val="10"/>
        <w:rPr>
          <w:rFonts w:ascii="Times New Roman" w:hAnsi="Times New Roman" w:cs="Times New Roman"/>
          <w:sz w:val="24"/>
          <w:szCs w:val="24"/>
          <w:lang w:val="kk-KZ"/>
        </w:rPr>
      </w:pPr>
    </w:p>
    <w:p w14:paraId="3E194E64">
      <w:pPr>
        <w:pStyle w:val="10"/>
        <w:rPr>
          <w:rFonts w:ascii="Times New Roman" w:hAnsi="Times New Roman" w:cs="Times New Roman"/>
          <w:sz w:val="24"/>
          <w:szCs w:val="24"/>
          <w:lang w:val="kk-KZ"/>
        </w:rPr>
      </w:pPr>
    </w:p>
    <w:p w14:paraId="423B1006">
      <w:pPr>
        <w:pStyle w:val="10"/>
        <w:rPr>
          <w:rFonts w:ascii="Times New Roman" w:hAnsi="Times New Roman" w:cs="Times New Roman"/>
          <w:sz w:val="24"/>
          <w:szCs w:val="24"/>
          <w:lang w:val="kk-KZ"/>
        </w:rPr>
      </w:pPr>
    </w:p>
    <w:p w14:paraId="36DC21FD">
      <w:pPr>
        <w:pStyle w:val="10"/>
        <w:rPr>
          <w:rFonts w:ascii="Times New Roman" w:hAnsi="Times New Roman" w:cs="Times New Roman"/>
          <w:sz w:val="24"/>
          <w:szCs w:val="24"/>
          <w:lang w:val="kk-KZ"/>
        </w:rPr>
      </w:pPr>
    </w:p>
    <w:p w14:paraId="254B69D8">
      <w:pPr>
        <w:pStyle w:val="10"/>
        <w:rPr>
          <w:rFonts w:ascii="Times New Roman" w:hAnsi="Times New Roman" w:cs="Times New Roman"/>
          <w:sz w:val="24"/>
          <w:szCs w:val="24"/>
          <w:lang w:val="kk-KZ"/>
        </w:rPr>
      </w:pPr>
    </w:p>
    <w:p w14:paraId="0DA23F76">
      <w:pPr>
        <w:pStyle w:val="10"/>
        <w:rPr>
          <w:rFonts w:ascii="Times New Roman" w:hAnsi="Times New Roman" w:cs="Times New Roman"/>
          <w:sz w:val="24"/>
          <w:szCs w:val="24"/>
          <w:lang w:val="kk-KZ"/>
        </w:rPr>
      </w:pPr>
    </w:p>
    <w:p w14:paraId="4F8DF7FE">
      <w:pPr>
        <w:pStyle w:val="10"/>
        <w:rPr>
          <w:rFonts w:ascii="Times New Roman" w:hAnsi="Times New Roman" w:cs="Times New Roman"/>
          <w:sz w:val="24"/>
          <w:szCs w:val="24"/>
          <w:lang w:val="kk-KZ"/>
        </w:rPr>
      </w:pPr>
    </w:p>
    <w:p w14:paraId="445DE729">
      <w:pPr>
        <w:pStyle w:val="10"/>
        <w:rPr>
          <w:rFonts w:ascii="Times New Roman" w:hAnsi="Times New Roman" w:cs="Times New Roman"/>
          <w:sz w:val="24"/>
          <w:szCs w:val="24"/>
          <w:lang w:val="kk-KZ"/>
        </w:rPr>
      </w:pPr>
    </w:p>
    <w:p w14:paraId="6EB1BC8E">
      <w:pPr>
        <w:pStyle w:val="10"/>
        <w:rPr>
          <w:rFonts w:ascii="Times New Roman" w:hAnsi="Times New Roman" w:cs="Times New Roman"/>
          <w:sz w:val="24"/>
          <w:szCs w:val="24"/>
          <w:lang w:val="kk-KZ"/>
        </w:rPr>
      </w:pPr>
    </w:p>
    <w:p w14:paraId="0EB3C3F1">
      <w:pPr>
        <w:pStyle w:val="10"/>
        <w:rPr>
          <w:rFonts w:ascii="Times New Roman" w:hAnsi="Times New Roman" w:cs="Times New Roman"/>
          <w:sz w:val="24"/>
          <w:szCs w:val="24"/>
          <w:lang w:val="kk-KZ"/>
        </w:rPr>
      </w:pPr>
    </w:p>
    <w:p w14:paraId="1DFD4432">
      <w:pPr>
        <w:pStyle w:val="10"/>
        <w:rPr>
          <w:rFonts w:ascii="Times New Roman" w:hAnsi="Times New Roman" w:cs="Times New Roman"/>
          <w:sz w:val="24"/>
          <w:szCs w:val="24"/>
          <w:lang w:val="kk-KZ"/>
        </w:rPr>
      </w:pPr>
    </w:p>
    <w:p w14:paraId="6C3B4190">
      <w:pPr>
        <w:pStyle w:val="10"/>
        <w:rPr>
          <w:rFonts w:ascii="Times New Roman" w:hAnsi="Times New Roman" w:cs="Times New Roman"/>
          <w:sz w:val="24"/>
          <w:szCs w:val="24"/>
          <w:lang w:val="kk-KZ"/>
        </w:rPr>
      </w:pPr>
    </w:p>
    <w:p w14:paraId="1006A8A9">
      <w:pPr>
        <w:pStyle w:val="10"/>
        <w:rPr>
          <w:rFonts w:ascii="Times New Roman" w:hAnsi="Times New Roman" w:cs="Times New Roman"/>
          <w:sz w:val="24"/>
          <w:szCs w:val="24"/>
          <w:lang w:val="kk-KZ"/>
        </w:rPr>
      </w:pPr>
    </w:p>
    <w:p w14:paraId="2882F943">
      <w:pPr>
        <w:pStyle w:val="10"/>
        <w:rPr>
          <w:rFonts w:ascii="Times New Roman" w:hAnsi="Times New Roman" w:cs="Times New Roman"/>
          <w:sz w:val="24"/>
          <w:szCs w:val="24"/>
          <w:lang w:val="kk-KZ"/>
        </w:rPr>
      </w:pPr>
    </w:p>
    <w:p w14:paraId="3B1A450F">
      <w:pPr>
        <w:pStyle w:val="10"/>
        <w:rPr>
          <w:rFonts w:ascii="Times New Roman" w:hAnsi="Times New Roman" w:cs="Times New Roman"/>
          <w:sz w:val="24"/>
          <w:szCs w:val="24"/>
          <w:lang w:val="kk-KZ"/>
        </w:rPr>
      </w:pPr>
    </w:p>
    <w:p w14:paraId="75850BA1">
      <w:pPr>
        <w:pStyle w:val="10"/>
        <w:rPr>
          <w:rFonts w:ascii="Times New Roman" w:hAnsi="Times New Roman" w:cs="Times New Roman"/>
          <w:sz w:val="24"/>
          <w:szCs w:val="24"/>
          <w:lang w:val="kk-KZ"/>
        </w:rPr>
      </w:pPr>
    </w:p>
    <w:p w14:paraId="7B56EBDB">
      <w:pPr>
        <w:pStyle w:val="10"/>
        <w:rPr>
          <w:rFonts w:ascii="Times New Roman" w:hAnsi="Times New Roman" w:cs="Times New Roman"/>
          <w:sz w:val="24"/>
          <w:szCs w:val="24"/>
          <w:lang w:val="kk-KZ"/>
        </w:rPr>
      </w:pPr>
    </w:p>
    <w:p w14:paraId="7D9AB357">
      <w:pPr>
        <w:pStyle w:val="10"/>
        <w:rPr>
          <w:rFonts w:ascii="Times New Roman" w:hAnsi="Times New Roman" w:cs="Times New Roman"/>
          <w:sz w:val="24"/>
          <w:szCs w:val="24"/>
          <w:lang w:val="kk-KZ"/>
        </w:rPr>
      </w:pPr>
    </w:p>
    <w:p w14:paraId="30F9AA28">
      <w:pPr>
        <w:pStyle w:val="10"/>
        <w:rPr>
          <w:rFonts w:ascii="Times New Roman" w:hAnsi="Times New Roman" w:cs="Times New Roman"/>
          <w:sz w:val="24"/>
          <w:szCs w:val="24"/>
          <w:lang w:val="kk-KZ"/>
        </w:rPr>
      </w:pPr>
    </w:p>
    <w:p w14:paraId="550FD716">
      <w:pPr>
        <w:pStyle w:val="10"/>
        <w:rPr>
          <w:rFonts w:ascii="Times New Roman" w:hAnsi="Times New Roman" w:cs="Times New Roman"/>
          <w:sz w:val="24"/>
          <w:szCs w:val="24"/>
          <w:lang w:val="kk-KZ"/>
        </w:rPr>
      </w:pPr>
    </w:p>
    <w:p w14:paraId="7D71E2C0">
      <w:pPr>
        <w:pStyle w:val="10"/>
        <w:rPr>
          <w:rFonts w:ascii="Times New Roman" w:hAnsi="Times New Roman" w:cs="Times New Roman"/>
          <w:sz w:val="24"/>
          <w:szCs w:val="24"/>
          <w:lang w:val="kk-KZ"/>
        </w:rPr>
      </w:pPr>
    </w:p>
    <w:p w14:paraId="70607520">
      <w:pPr>
        <w:pStyle w:val="10"/>
        <w:tabs>
          <w:tab w:val="left" w:pos="3309"/>
        </w:tabs>
        <w:rPr>
          <w:rFonts w:ascii="Times New Roman" w:hAnsi="Times New Roman" w:cs="Times New Roman"/>
          <w:b/>
          <w:sz w:val="24"/>
          <w:szCs w:val="24"/>
          <w:lang w:val="kk-KZ"/>
        </w:rPr>
      </w:pPr>
      <w:r>
        <w:rPr>
          <w:rFonts w:ascii="Times New Roman" w:hAnsi="Times New Roman" w:cs="Times New Roman"/>
          <w:sz w:val="24"/>
          <w:szCs w:val="24"/>
          <w:lang w:val="kk-KZ"/>
        </w:rPr>
        <w:tab/>
      </w:r>
      <w:r>
        <w:rPr>
          <w:rFonts w:ascii="Times New Roman" w:hAnsi="Times New Roman" w:cs="Times New Roman"/>
          <w:b/>
          <w:sz w:val="24"/>
          <w:szCs w:val="24"/>
          <w:lang w:val="kk-KZ"/>
        </w:rPr>
        <w:t>2025 – 2026 оқу жылы</w:t>
      </w:r>
    </w:p>
    <w:p w14:paraId="20B15A76">
      <w:pPr>
        <w:pStyle w:val="10"/>
        <w:rPr>
          <w:rFonts w:ascii="Times New Roman" w:hAnsi="Times New Roman" w:cs="Times New Roman"/>
          <w:sz w:val="24"/>
          <w:szCs w:val="24"/>
          <w:lang w:val="kk-KZ"/>
        </w:rPr>
      </w:pPr>
    </w:p>
    <w:p w14:paraId="59FE65D8">
      <w:pPr>
        <w:pStyle w:val="10"/>
        <w:rPr>
          <w:rFonts w:ascii="Times New Roman" w:hAnsi="Times New Roman" w:cs="Times New Roman"/>
          <w:sz w:val="24"/>
          <w:szCs w:val="24"/>
          <w:lang w:val="kk-KZ"/>
        </w:rPr>
      </w:pPr>
    </w:p>
    <w:p w14:paraId="639C69AC">
      <w:pPr>
        <w:pStyle w:val="10"/>
        <w:jc w:val="center"/>
        <w:rPr>
          <w:rFonts w:ascii="Times New Roman" w:hAnsi="Times New Roman" w:cs="Times New Roman"/>
          <w:b/>
          <w:sz w:val="24"/>
          <w:szCs w:val="24"/>
          <w:lang w:val="kk-KZ"/>
        </w:rPr>
      </w:pPr>
      <w:r>
        <w:rPr>
          <w:rFonts w:ascii="Times New Roman" w:hAnsi="Times New Roman" w:cs="Times New Roman"/>
          <w:b/>
          <w:sz w:val="24"/>
          <w:szCs w:val="24"/>
          <w:lang w:val="kk-KZ"/>
        </w:rPr>
        <w:t>БАЛАЛАР МЕН АТА-АНАЛАРҒА АРНАЛҒАН «ІШКІ КҮШ» ТРЕНИНГТІК БАҒДАРЛАМАСЫ</w:t>
      </w:r>
    </w:p>
    <w:p w14:paraId="4669D918">
      <w:pPr>
        <w:pStyle w:val="10"/>
        <w:rPr>
          <w:rFonts w:ascii="Times New Roman" w:hAnsi="Times New Roman" w:cs="Times New Roman"/>
          <w:sz w:val="24"/>
          <w:szCs w:val="24"/>
          <w:lang w:val="kk-KZ"/>
        </w:rPr>
      </w:pPr>
    </w:p>
    <w:p w14:paraId="2E9DC430">
      <w:pPr>
        <w:pStyle w:val="10"/>
        <w:rPr>
          <w:rFonts w:ascii="Times New Roman" w:hAnsi="Times New Roman" w:cs="Times New Roman"/>
          <w:sz w:val="24"/>
          <w:szCs w:val="24"/>
          <w:lang w:val="kk-KZ"/>
        </w:rPr>
      </w:pPr>
      <w:r>
        <w:rPr>
          <w:rFonts w:ascii="Times New Roman" w:hAnsi="Times New Roman" w:cs="Times New Roman"/>
          <w:sz w:val="24"/>
          <w:szCs w:val="24"/>
          <w:lang w:val="kk-KZ"/>
        </w:rPr>
        <w:t xml:space="preserve">   Бағдарлама БҰҰ-ның Балалар қоры (ЮНИСЕФ) Қазақстандағы Өкілдігінің қолдауымен дайындалған Бағдарламаның өзектілігі. Қазіргі әлемде балалар мен жасөспірімдер өздерінің психологиялық әл-ауқатына терең әсер ететін жан жарақатына ұшырау оқиғаларына жиі тап болады. Жан жарақаты – бұл эмоционалды және психологиялық стресті тудыратын терең күйзеліс. Бұл баланың өміріне, қауіпсіздігіне немесе тұтастығына қауіп төндіретін оқиғалар мен жағдайлардың әсерінен туындайды. Жан жарақаты бір оқиғаның салдарынан да, қайталанатын немесе созылмалы жағдайлардан да туындауы мүмкін. Жан жарақаты жай ғана оқиға емес, керісінше, оған деген реакция екенін түсіну маңызды. Бірдей оқиға бір бала үшін ауыр болса, екіншісі үшін олай болмауы мүмкін. Бұл көптеген факторға байланысты, соның ішінде баланың жасы, оның жеке ерекшеліктері, жақындарының қолдауы және бастан кешірген оқиғаға қатысты болуы мүмкін. Балалардың жан жарақатына ұшырауы әртүрлі тәуекел факторына байланысты болуы мүмкін: физикалық, эмоционалдық немесе жыныстық зорлық-зомбылық, буллинг және кибербуллинг; жақындарынан айырылуға байланысты жан жарақаттары; табиғи апаттар. Жан жарақатына бағдарланған тәсілдемеге негізделген «Ішкі күш» бағдарламасы жан жарақаты оқиғаларын бастан кешірген балалармен және жасөспірімдермен жұмыс істеудің ең тиімді әдістерінің бірі болып табылады. Бұл тәсілдің қалыптасуы мен дамуы Джудит Герман (2021) және Бессель ван дер Колк (2020) еңбектерімен байланысты. «Ішкі күш» бағдарламасы екі негізгі мақсатты топқа бағытталған: 1. Жан жарақаты оқиғаларына тап болған және эмоционалды әл-ауқатты қалпына келтіру үшін қолдауды қажет ететін 12-15 жас аралығындағы жасөспірімдер (6-9 сыныптар). 2. Бала үшін қауіпсіз ортаны құруда шешуші рөл атқаратын және тиімді қолдау құралдарын қажет ететін ата-аналар немесе қамқоршылар. Балаларға арналған тренингтің құндылығы бала үшін қауіпсіз және қолдау ортасының құрылуымен анықталады. Онда бала: • Жан жарақаты тәжірибесін өңдеуді; • өз эмоцияларын тани және басқаруды; • бақылау және қауіпсіздік сезімін қалпына келтіруді; • стреспен күресу дағдыларын дамытуды; • басқалармен қарым-қатынасты жақсартуды үйренеді. Бағдарлама ата-аналар үшін де үлкен маңызға ие, өйткені баланың жан жарақатын бастан кешіруі ата-аналардың дәрменсіздік, өздерін кінәлі санау және АТА-АНАЛАРДЫ ПЕДАГОГИКАЛЫҚ ҚОЛДАУ ОРТАЛЫҚТАРЫНЫҢ ҚЫЗМЕТІН ҰЙЫМДАСТЫРУ БОЙЫНША НҰСҚАУЛЫҚ 13 алаңдаушылық сезімдерін тудырады. Жан жарақатына бағдарланған тәсілдемені меңгеру ата-аналарға: • баланың эмоционалды қажеттіліктерін жақсырақ түсінуге; • тиімді көмек және қолдау көрсетуге; • жан жарақатына қайта ұшыраудың алдын алуға; • отбасында қауіпсіз және қолдау ортасын құруға мүмкіндік береді. «Ішкі күш» тренингтік бағдарламасының мазмұны 1-кездесу: Қауіпсіздік пен сенімнің негізін қалаймыз 2-кездесу: Эмоциялар және оларды білдіру жолдары 3-кездесу: Тәжірибені ұғыну және ішкі күш 4-кездесу: Өзіне-өзі көмектесу және өзін-өзі қорғау дағдыларын дамыту. Бағдарлама балалар және олардың ата-аналарымен жүргізілетін жұмысты біріктіреді, бұл бүкіл отбасы үшін біртұтас қолдау ортасын құруға мүмкіндік береді. Жұмыста жан жарақатына бағдарланған тәсілдеменің ғылыми негізделген әдістері қолданылады: топтық динамиканы дамыту, эмоциялармен жұмыс істеу, тәжірибені ұғыну, өзіне-өзі көмектесу және өзін-өзі қорғау дағдыларын дамыту, қатысушылардың сәтті бейімделуіне және қалпына келуіне ықпал ететін балалар мен ата-аналар қарым-қатынасын нығайту. Бағдарлама БҰҰ Балалар қорының (ЮНИСЕФ) Қазақстандағы өкілдігінің қолдауымен әзірленді.</w:t>
      </w:r>
    </w:p>
    <w:p w14:paraId="4D92018E">
      <w:pPr>
        <w:rPr>
          <w:lang w:val="kk-KZ"/>
        </w:rPr>
      </w:pPr>
    </w:p>
    <w:p w14:paraId="4CA2B630">
      <w:pPr>
        <w:rPr>
          <w:lang w:val="kk-KZ"/>
        </w:rPr>
      </w:pPr>
    </w:p>
    <w:p w14:paraId="1AD711EF">
      <w:pPr>
        <w:rPr>
          <w:lang w:val="kk-KZ"/>
        </w:rPr>
      </w:pPr>
    </w:p>
    <w:p w14:paraId="66389575">
      <w:pPr>
        <w:pStyle w:val="10"/>
        <w:jc w:val="center"/>
        <w:rPr>
          <w:rFonts w:ascii="Times New Roman" w:hAnsi="Times New Roman" w:cs="Times New Roman"/>
          <w:b/>
          <w:sz w:val="28"/>
          <w:szCs w:val="28"/>
          <w:lang w:val="kk-KZ"/>
        </w:rPr>
      </w:pPr>
      <w:r>
        <w:rPr>
          <w:rFonts w:ascii="Times New Roman" w:hAnsi="Times New Roman" w:cs="Times New Roman"/>
          <w:b/>
          <w:sz w:val="28"/>
          <w:szCs w:val="28"/>
          <w:lang w:val="kk-KZ"/>
        </w:rPr>
        <w:t>«Ішкі күш» тренингтік бағдарламасы негізінде оқушыларға арналған жұмыс жоспары</w:t>
      </w:r>
    </w:p>
    <w:p w14:paraId="19D11361">
      <w:pPr>
        <w:pStyle w:val="10"/>
        <w:jc w:val="center"/>
        <w:rPr>
          <w:rFonts w:ascii="Times New Roman" w:hAnsi="Times New Roman" w:cs="Times New Roman"/>
          <w:b/>
          <w:sz w:val="28"/>
          <w:szCs w:val="28"/>
          <w:lang w:val="kk-KZ"/>
        </w:rPr>
      </w:pPr>
      <w:r>
        <w:rPr>
          <w:rFonts w:ascii="Times New Roman" w:hAnsi="Times New Roman" w:cs="Times New Roman"/>
          <w:b/>
          <w:sz w:val="28"/>
          <w:szCs w:val="28"/>
          <w:lang w:val="kk-KZ"/>
        </w:rPr>
        <w:t>(6 – 9 сынып оқушылары)</w:t>
      </w:r>
    </w:p>
    <w:p w14:paraId="7672246B">
      <w:pPr>
        <w:rPr>
          <w:lang w:val="kk-KZ"/>
        </w:rPr>
      </w:pPr>
    </w:p>
    <w:tbl>
      <w:tblPr>
        <w:tblStyle w:val="8"/>
        <w:tblW w:w="9606"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4110"/>
        <w:gridCol w:w="1986"/>
        <w:gridCol w:w="2835"/>
      </w:tblGrid>
      <w:tr w14:paraId="55008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572D0AE1">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р\с</w:t>
            </w:r>
          </w:p>
        </w:tc>
        <w:tc>
          <w:tcPr>
            <w:tcW w:w="4110" w:type="dxa"/>
          </w:tcPr>
          <w:p w14:paraId="74397892">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Тақырыбы</w:t>
            </w:r>
          </w:p>
        </w:tc>
        <w:tc>
          <w:tcPr>
            <w:tcW w:w="1986" w:type="dxa"/>
          </w:tcPr>
          <w:p w14:paraId="49DFDA1D">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Мерзімі</w:t>
            </w:r>
          </w:p>
        </w:tc>
        <w:tc>
          <w:tcPr>
            <w:tcW w:w="2835" w:type="dxa"/>
          </w:tcPr>
          <w:p w14:paraId="6468492F">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Жауапты</w:t>
            </w:r>
          </w:p>
        </w:tc>
      </w:tr>
      <w:tr w14:paraId="4750B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225E1081">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4110" w:type="dxa"/>
          </w:tcPr>
          <w:p w14:paraId="28A3A23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Қауіпсіздік пен сенімнің негізін қалаймыз</w:t>
            </w:r>
          </w:p>
          <w:p w14:paraId="5D5645FD">
            <w:pPr>
              <w:spacing w:after="0" w:line="240" w:lineRule="auto"/>
              <w:rPr>
                <w:rFonts w:ascii="Times New Roman" w:hAnsi="Times New Roman" w:cs="Times New Roman"/>
                <w:sz w:val="28"/>
                <w:szCs w:val="28"/>
                <w:lang w:val="kk-KZ"/>
              </w:rPr>
            </w:pPr>
          </w:p>
        </w:tc>
        <w:tc>
          <w:tcPr>
            <w:tcW w:w="1986" w:type="dxa"/>
          </w:tcPr>
          <w:p w14:paraId="7A83BB78">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Қазан</w:t>
            </w:r>
          </w:p>
        </w:tc>
        <w:tc>
          <w:tcPr>
            <w:tcW w:w="2835" w:type="dxa"/>
          </w:tcPr>
          <w:p w14:paraId="2BB5B42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ДТІЖО</w:t>
            </w:r>
          </w:p>
          <w:p w14:paraId="3F682392">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Сынып жетекшілер</w:t>
            </w:r>
          </w:p>
          <w:p w14:paraId="2EE9543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Мектеп психологы</w:t>
            </w:r>
          </w:p>
          <w:p w14:paraId="5270F329">
            <w:pPr>
              <w:spacing w:after="0" w:line="240" w:lineRule="auto"/>
              <w:rPr>
                <w:rFonts w:ascii="Times New Roman" w:hAnsi="Times New Roman" w:cs="Times New Roman"/>
                <w:sz w:val="28"/>
                <w:szCs w:val="28"/>
                <w:lang w:val="kk-KZ"/>
              </w:rPr>
            </w:pPr>
          </w:p>
        </w:tc>
      </w:tr>
      <w:tr w14:paraId="0234E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15FF9409">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4110" w:type="dxa"/>
          </w:tcPr>
          <w:p w14:paraId="1B3746F2">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Эмоциялар және оларды білдіру жолдары</w:t>
            </w:r>
          </w:p>
          <w:p w14:paraId="5F414144">
            <w:pPr>
              <w:spacing w:after="0" w:line="240" w:lineRule="auto"/>
              <w:rPr>
                <w:rFonts w:ascii="Times New Roman" w:hAnsi="Times New Roman" w:cs="Times New Roman"/>
                <w:sz w:val="28"/>
                <w:szCs w:val="28"/>
                <w:lang w:val="kk-KZ"/>
              </w:rPr>
            </w:pPr>
          </w:p>
        </w:tc>
        <w:tc>
          <w:tcPr>
            <w:tcW w:w="1986" w:type="dxa"/>
          </w:tcPr>
          <w:p w14:paraId="790C4B17">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Желтоқсан</w:t>
            </w:r>
          </w:p>
        </w:tc>
        <w:tc>
          <w:tcPr>
            <w:tcW w:w="2835" w:type="dxa"/>
          </w:tcPr>
          <w:p w14:paraId="4D1C47C2">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ДТІЖО</w:t>
            </w:r>
          </w:p>
          <w:p w14:paraId="74783FB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Сынып жетекшілер</w:t>
            </w:r>
          </w:p>
          <w:p w14:paraId="51380B0E">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Мектеп психологы</w:t>
            </w:r>
          </w:p>
          <w:p w14:paraId="08D2645B">
            <w:pPr>
              <w:spacing w:after="0" w:line="240" w:lineRule="auto"/>
              <w:rPr>
                <w:rFonts w:ascii="Times New Roman" w:hAnsi="Times New Roman" w:cs="Times New Roman"/>
                <w:sz w:val="28"/>
                <w:szCs w:val="28"/>
                <w:lang w:val="kk-KZ"/>
              </w:rPr>
            </w:pPr>
          </w:p>
        </w:tc>
      </w:tr>
      <w:tr w14:paraId="5DA02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75" w:type="dxa"/>
          </w:tcPr>
          <w:p w14:paraId="28AF5356">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4110" w:type="dxa"/>
          </w:tcPr>
          <w:p w14:paraId="4B88AB5A">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Тәжірибені ұғыну және ішкі күш</w:t>
            </w:r>
          </w:p>
          <w:p w14:paraId="46719E56">
            <w:pPr>
              <w:spacing w:after="0" w:line="240" w:lineRule="auto"/>
              <w:rPr>
                <w:rFonts w:ascii="Times New Roman" w:hAnsi="Times New Roman" w:cs="Times New Roman"/>
                <w:sz w:val="28"/>
                <w:szCs w:val="28"/>
                <w:lang w:val="kk-KZ"/>
              </w:rPr>
            </w:pPr>
          </w:p>
        </w:tc>
        <w:tc>
          <w:tcPr>
            <w:tcW w:w="1986" w:type="dxa"/>
          </w:tcPr>
          <w:p w14:paraId="70E9EEDA">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Ақпан</w:t>
            </w:r>
          </w:p>
        </w:tc>
        <w:tc>
          <w:tcPr>
            <w:tcW w:w="2835" w:type="dxa"/>
          </w:tcPr>
          <w:p w14:paraId="78037521">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ДТІЖО</w:t>
            </w:r>
          </w:p>
          <w:p w14:paraId="6F3419C3">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Сынып жетекшілер</w:t>
            </w:r>
          </w:p>
          <w:p w14:paraId="4FE3539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Мектеп психологы</w:t>
            </w:r>
          </w:p>
          <w:p w14:paraId="49B305C1">
            <w:pPr>
              <w:spacing w:after="0" w:line="240" w:lineRule="auto"/>
              <w:rPr>
                <w:rFonts w:ascii="Times New Roman" w:hAnsi="Times New Roman" w:cs="Times New Roman"/>
                <w:sz w:val="28"/>
                <w:szCs w:val="28"/>
                <w:lang w:val="kk-KZ"/>
              </w:rPr>
            </w:pPr>
          </w:p>
        </w:tc>
      </w:tr>
      <w:tr w14:paraId="30D74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675" w:type="dxa"/>
          </w:tcPr>
          <w:p w14:paraId="1D00A6D4">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4110" w:type="dxa"/>
          </w:tcPr>
          <w:p w14:paraId="5F290463">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Өзіне – өзі көмектесу және өзін – өзі қорғау дағдыларын дамыту</w:t>
            </w:r>
          </w:p>
          <w:p w14:paraId="6D956F67">
            <w:pPr>
              <w:spacing w:after="0" w:line="240" w:lineRule="auto"/>
              <w:rPr>
                <w:rFonts w:ascii="Times New Roman" w:hAnsi="Times New Roman" w:cs="Times New Roman"/>
                <w:sz w:val="28"/>
                <w:szCs w:val="28"/>
                <w:lang w:val="kk-KZ"/>
              </w:rPr>
            </w:pPr>
          </w:p>
        </w:tc>
        <w:tc>
          <w:tcPr>
            <w:tcW w:w="1986" w:type="dxa"/>
          </w:tcPr>
          <w:p w14:paraId="13E8421C">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Сәуір</w:t>
            </w:r>
          </w:p>
        </w:tc>
        <w:tc>
          <w:tcPr>
            <w:tcW w:w="2835" w:type="dxa"/>
          </w:tcPr>
          <w:p w14:paraId="730FA5E4">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ДТІЖО</w:t>
            </w:r>
          </w:p>
          <w:p w14:paraId="1AD85FDE">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Сынып жетекшілер</w:t>
            </w:r>
          </w:p>
          <w:p w14:paraId="22D4C71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Мектеп психологы</w:t>
            </w:r>
          </w:p>
          <w:p w14:paraId="7DC5D58C">
            <w:pPr>
              <w:spacing w:after="0" w:line="240" w:lineRule="auto"/>
              <w:rPr>
                <w:rFonts w:ascii="Times New Roman" w:hAnsi="Times New Roman" w:cs="Times New Roman"/>
                <w:sz w:val="28"/>
                <w:szCs w:val="28"/>
                <w:lang w:val="kk-KZ"/>
              </w:rPr>
            </w:pPr>
          </w:p>
        </w:tc>
      </w:tr>
    </w:tbl>
    <w:p w14:paraId="58AD0944">
      <w:pPr>
        <w:rPr>
          <w:lang w:val="kk-KZ"/>
        </w:rPr>
      </w:pPr>
    </w:p>
    <w:p w14:paraId="24BC440B">
      <w:pPr>
        <w:rPr>
          <w:lang w:val="kk-KZ"/>
        </w:rPr>
      </w:pPr>
    </w:p>
    <w:p w14:paraId="4B35541F">
      <w:pPr>
        <w:rPr>
          <w:lang w:val="kk-KZ"/>
        </w:rPr>
      </w:pPr>
    </w:p>
    <w:p w14:paraId="5EEBFE96">
      <w:pPr>
        <w:rPr>
          <w:lang w:val="kk-KZ"/>
        </w:rPr>
      </w:pPr>
    </w:p>
    <w:p w14:paraId="1AAD152F">
      <w:pPr>
        <w:rPr>
          <w:lang w:val="kk-KZ"/>
        </w:rPr>
      </w:pPr>
    </w:p>
    <w:p w14:paraId="40F3853E">
      <w:pPr>
        <w:rPr>
          <w:lang w:val="kk-KZ"/>
        </w:rPr>
      </w:pPr>
    </w:p>
    <w:p w14:paraId="5E01D5BD">
      <w:pPr>
        <w:rPr>
          <w:lang w:val="kk-KZ"/>
        </w:rPr>
      </w:pPr>
    </w:p>
    <w:p w14:paraId="69000303">
      <w:pPr>
        <w:rPr>
          <w:lang w:val="kk-KZ"/>
        </w:rPr>
      </w:pPr>
    </w:p>
    <w:p w14:paraId="5F767AA2">
      <w:pPr>
        <w:rPr>
          <w:lang w:val="kk-KZ"/>
        </w:rPr>
      </w:pPr>
    </w:p>
    <w:p w14:paraId="66304260">
      <w:pPr>
        <w:rPr>
          <w:lang w:val="kk-KZ"/>
        </w:rPr>
      </w:pPr>
    </w:p>
    <w:p w14:paraId="40DC94A9">
      <w:pPr>
        <w:rPr>
          <w:lang w:val="kk-KZ"/>
        </w:rPr>
      </w:pPr>
    </w:p>
    <w:p w14:paraId="53CEB127">
      <w:pPr>
        <w:rPr>
          <w:lang w:val="kk-KZ"/>
        </w:rPr>
      </w:pPr>
    </w:p>
    <w:p w14:paraId="6D5BC950">
      <w:pPr>
        <w:rPr>
          <w:lang w:val="kk-KZ"/>
        </w:rPr>
      </w:pPr>
    </w:p>
    <w:p w14:paraId="6BD4B7E7">
      <w:pPr>
        <w:rPr>
          <w:lang w:val="kk-KZ"/>
        </w:rPr>
      </w:pPr>
    </w:p>
    <w:p w14:paraId="5A5A832E">
      <w:pPr>
        <w:rPr>
          <w:lang w:val="kk-KZ"/>
        </w:rPr>
      </w:pPr>
    </w:p>
    <w:p w14:paraId="4E075BDC">
      <w:pPr>
        <w:pStyle w:val="10"/>
        <w:jc w:val="center"/>
        <w:rPr>
          <w:rFonts w:ascii="Times New Roman" w:hAnsi="Times New Roman" w:cs="Times New Roman"/>
          <w:b/>
          <w:sz w:val="28"/>
          <w:szCs w:val="28"/>
          <w:lang w:val="kk-KZ"/>
        </w:rPr>
      </w:pPr>
      <w:r>
        <w:rPr>
          <w:rFonts w:ascii="Times New Roman" w:hAnsi="Times New Roman" w:cs="Times New Roman"/>
          <w:b/>
          <w:sz w:val="28"/>
          <w:szCs w:val="28"/>
          <w:lang w:val="kk-KZ"/>
        </w:rPr>
        <w:t>«Ішкі күш» тренингтік бағдарламасы негізінде ата – аналарға  арналған жұмыс жоспары</w:t>
      </w:r>
    </w:p>
    <w:p w14:paraId="7B8A3D83">
      <w:pPr>
        <w:rPr>
          <w:lang w:val="kk-KZ"/>
        </w:rPr>
      </w:pPr>
    </w:p>
    <w:p w14:paraId="791DB884">
      <w:pPr>
        <w:rPr>
          <w:lang w:val="kk-KZ"/>
        </w:rPr>
      </w:pPr>
    </w:p>
    <w:tbl>
      <w:tblPr>
        <w:tblStyle w:val="8"/>
        <w:tblW w:w="0" w:type="auto"/>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4110"/>
        <w:gridCol w:w="1986"/>
        <w:gridCol w:w="2800"/>
      </w:tblGrid>
      <w:tr w14:paraId="5F58A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69775087">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р\с</w:t>
            </w:r>
          </w:p>
        </w:tc>
        <w:tc>
          <w:tcPr>
            <w:tcW w:w="4110" w:type="dxa"/>
          </w:tcPr>
          <w:p w14:paraId="3EA69AF8">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Тақырыбы</w:t>
            </w:r>
          </w:p>
        </w:tc>
        <w:tc>
          <w:tcPr>
            <w:tcW w:w="1986" w:type="dxa"/>
          </w:tcPr>
          <w:p w14:paraId="590FAAA4">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Мерзімі</w:t>
            </w:r>
          </w:p>
        </w:tc>
        <w:tc>
          <w:tcPr>
            <w:tcW w:w="2800" w:type="dxa"/>
          </w:tcPr>
          <w:p w14:paraId="1CC9903A">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Жауапты</w:t>
            </w:r>
          </w:p>
        </w:tc>
      </w:tr>
      <w:tr w14:paraId="28996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1945C60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4110" w:type="dxa"/>
          </w:tcPr>
          <w:p w14:paraId="0389107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Қауіпсіздік пен сенімнің негізін қалаймыз</w:t>
            </w:r>
          </w:p>
          <w:p w14:paraId="4197AB01">
            <w:pPr>
              <w:spacing w:after="0" w:line="240" w:lineRule="auto"/>
              <w:rPr>
                <w:rFonts w:ascii="Times New Roman" w:hAnsi="Times New Roman" w:cs="Times New Roman"/>
                <w:sz w:val="28"/>
                <w:szCs w:val="28"/>
                <w:lang w:val="kk-KZ"/>
              </w:rPr>
            </w:pPr>
          </w:p>
        </w:tc>
        <w:tc>
          <w:tcPr>
            <w:tcW w:w="1986" w:type="dxa"/>
          </w:tcPr>
          <w:p w14:paraId="70665AB1">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Қазан</w:t>
            </w:r>
          </w:p>
        </w:tc>
        <w:tc>
          <w:tcPr>
            <w:tcW w:w="2800" w:type="dxa"/>
          </w:tcPr>
          <w:p w14:paraId="1B8DFE3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ДТІЖО</w:t>
            </w:r>
          </w:p>
          <w:p w14:paraId="21F23E21">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Сынып жетекшілер</w:t>
            </w:r>
          </w:p>
          <w:p w14:paraId="39842BE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Мектеп психологы</w:t>
            </w:r>
          </w:p>
          <w:p w14:paraId="09743C8A">
            <w:pPr>
              <w:spacing w:after="0" w:line="240" w:lineRule="auto"/>
              <w:rPr>
                <w:rFonts w:ascii="Times New Roman" w:hAnsi="Times New Roman" w:cs="Times New Roman"/>
                <w:sz w:val="28"/>
                <w:szCs w:val="28"/>
                <w:lang w:val="kk-KZ"/>
              </w:rPr>
            </w:pPr>
          </w:p>
        </w:tc>
      </w:tr>
      <w:tr w14:paraId="2055F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578E82E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4110" w:type="dxa"/>
          </w:tcPr>
          <w:p w14:paraId="5D1BBF6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Эмоциялар және оларды білдіру жолдары</w:t>
            </w:r>
          </w:p>
          <w:p w14:paraId="2E94E6D4">
            <w:pPr>
              <w:spacing w:after="0" w:line="240" w:lineRule="auto"/>
              <w:rPr>
                <w:rFonts w:ascii="Times New Roman" w:hAnsi="Times New Roman" w:cs="Times New Roman"/>
                <w:sz w:val="28"/>
                <w:szCs w:val="28"/>
                <w:lang w:val="kk-KZ"/>
              </w:rPr>
            </w:pPr>
          </w:p>
          <w:p w14:paraId="6236DF06">
            <w:pPr>
              <w:spacing w:after="0" w:line="240" w:lineRule="auto"/>
              <w:rPr>
                <w:rFonts w:ascii="Times New Roman" w:hAnsi="Times New Roman" w:cs="Times New Roman"/>
                <w:sz w:val="28"/>
                <w:szCs w:val="28"/>
                <w:lang w:val="kk-KZ"/>
              </w:rPr>
            </w:pPr>
          </w:p>
        </w:tc>
        <w:tc>
          <w:tcPr>
            <w:tcW w:w="1986" w:type="dxa"/>
          </w:tcPr>
          <w:p w14:paraId="36CC1473">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Желтоқсан</w:t>
            </w:r>
          </w:p>
        </w:tc>
        <w:tc>
          <w:tcPr>
            <w:tcW w:w="2800" w:type="dxa"/>
          </w:tcPr>
          <w:p w14:paraId="324EF46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ДТІЖО</w:t>
            </w:r>
          </w:p>
          <w:p w14:paraId="155837C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Сынып жетекшілер</w:t>
            </w:r>
          </w:p>
          <w:p w14:paraId="503F4601">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Мектеп психологы</w:t>
            </w:r>
          </w:p>
          <w:p w14:paraId="34A7F3FF">
            <w:pPr>
              <w:spacing w:after="0" w:line="240" w:lineRule="auto"/>
              <w:rPr>
                <w:rFonts w:ascii="Times New Roman" w:hAnsi="Times New Roman" w:cs="Times New Roman"/>
                <w:sz w:val="28"/>
                <w:szCs w:val="28"/>
                <w:lang w:val="kk-KZ"/>
              </w:rPr>
            </w:pPr>
          </w:p>
        </w:tc>
      </w:tr>
      <w:tr w14:paraId="5EB5A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75" w:type="dxa"/>
          </w:tcPr>
          <w:p w14:paraId="3AAC6B3A">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4110" w:type="dxa"/>
          </w:tcPr>
          <w:p w14:paraId="22C7748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Тәжірибені ұғыну және ішкі күш</w:t>
            </w:r>
          </w:p>
          <w:p w14:paraId="59693366">
            <w:pPr>
              <w:spacing w:after="0" w:line="240" w:lineRule="auto"/>
              <w:rPr>
                <w:rFonts w:ascii="Times New Roman" w:hAnsi="Times New Roman" w:cs="Times New Roman"/>
                <w:sz w:val="28"/>
                <w:szCs w:val="28"/>
                <w:lang w:val="kk-KZ"/>
              </w:rPr>
            </w:pPr>
          </w:p>
          <w:p w14:paraId="06F62424">
            <w:pPr>
              <w:spacing w:after="0" w:line="240" w:lineRule="auto"/>
              <w:rPr>
                <w:rFonts w:ascii="Times New Roman" w:hAnsi="Times New Roman" w:cs="Times New Roman"/>
                <w:sz w:val="28"/>
                <w:szCs w:val="28"/>
                <w:lang w:val="kk-KZ"/>
              </w:rPr>
            </w:pPr>
          </w:p>
        </w:tc>
        <w:tc>
          <w:tcPr>
            <w:tcW w:w="1986" w:type="dxa"/>
          </w:tcPr>
          <w:p w14:paraId="27ABEE86">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Ақпан</w:t>
            </w:r>
          </w:p>
        </w:tc>
        <w:tc>
          <w:tcPr>
            <w:tcW w:w="2800" w:type="dxa"/>
          </w:tcPr>
          <w:p w14:paraId="4F61C19E">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ДТІЖО</w:t>
            </w:r>
          </w:p>
          <w:p w14:paraId="7D6CEE0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Сынып жетекшілер</w:t>
            </w:r>
          </w:p>
          <w:p w14:paraId="37AC37C9">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Мектеп психологы</w:t>
            </w:r>
          </w:p>
        </w:tc>
      </w:tr>
      <w:tr w14:paraId="3A504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675" w:type="dxa"/>
          </w:tcPr>
          <w:p w14:paraId="35ACDD4A">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4110" w:type="dxa"/>
          </w:tcPr>
          <w:p w14:paraId="7FC1FEF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Өзіне – өзі көмектесу және өзін – өзі қорғау дағдыларын дамыту</w:t>
            </w:r>
          </w:p>
          <w:p w14:paraId="131A7F0C">
            <w:pPr>
              <w:spacing w:after="0" w:line="240" w:lineRule="auto"/>
              <w:rPr>
                <w:rFonts w:ascii="Times New Roman" w:hAnsi="Times New Roman" w:cs="Times New Roman"/>
                <w:sz w:val="28"/>
                <w:szCs w:val="28"/>
                <w:lang w:val="kk-KZ"/>
              </w:rPr>
            </w:pPr>
          </w:p>
          <w:p w14:paraId="5E9D9C5C">
            <w:pPr>
              <w:spacing w:after="0" w:line="240" w:lineRule="auto"/>
              <w:rPr>
                <w:rFonts w:ascii="Times New Roman" w:hAnsi="Times New Roman" w:cs="Times New Roman"/>
                <w:sz w:val="28"/>
                <w:szCs w:val="28"/>
                <w:lang w:val="kk-KZ"/>
              </w:rPr>
            </w:pPr>
          </w:p>
        </w:tc>
        <w:tc>
          <w:tcPr>
            <w:tcW w:w="1986" w:type="dxa"/>
          </w:tcPr>
          <w:p w14:paraId="4B557F36">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Сәуір</w:t>
            </w:r>
          </w:p>
        </w:tc>
        <w:tc>
          <w:tcPr>
            <w:tcW w:w="2800" w:type="dxa"/>
          </w:tcPr>
          <w:p w14:paraId="176A59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ДТІЖО</w:t>
            </w:r>
          </w:p>
          <w:p w14:paraId="3C9ADD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Сынып жетекшілер</w:t>
            </w:r>
          </w:p>
          <w:p w14:paraId="353B9C1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Мектеп психологы</w:t>
            </w:r>
          </w:p>
          <w:p w14:paraId="6D06099A">
            <w:pPr>
              <w:spacing w:after="0" w:line="240" w:lineRule="auto"/>
              <w:rPr>
                <w:rFonts w:ascii="Times New Roman" w:hAnsi="Times New Roman" w:cs="Times New Roman"/>
                <w:sz w:val="28"/>
                <w:szCs w:val="28"/>
                <w:lang w:val="kk-KZ"/>
              </w:rPr>
            </w:pPr>
          </w:p>
        </w:tc>
      </w:tr>
    </w:tbl>
    <w:p w14:paraId="41746DD4">
      <w:pPr>
        <w:rPr>
          <w:lang w:val="kk-KZ"/>
        </w:rPr>
      </w:pPr>
    </w:p>
    <w:p w14:paraId="043FD880">
      <w:pPr>
        <w:rPr>
          <w:lang w:val="kk-KZ"/>
        </w:rPr>
      </w:pPr>
    </w:p>
    <w:p w14:paraId="6AF9B2C8">
      <w:pPr>
        <w:rPr>
          <w:lang w:val="kk-KZ"/>
        </w:rPr>
      </w:pPr>
    </w:p>
    <w:p w14:paraId="739ADA68">
      <w:pPr>
        <w:rPr>
          <w:lang w:val="kk-KZ"/>
        </w:rPr>
      </w:pPr>
    </w:p>
    <w:p w14:paraId="6571E83F">
      <w:pPr>
        <w:rPr>
          <w:lang w:val="kk-KZ"/>
        </w:rPr>
      </w:pPr>
    </w:p>
    <w:p w14:paraId="7EF5D7B4">
      <w:pPr>
        <w:rPr>
          <w:lang w:val="kk-KZ"/>
        </w:rPr>
      </w:pPr>
    </w:p>
    <w:p w14:paraId="7218956B">
      <w:pPr>
        <w:rPr>
          <w:lang w:val="kk-KZ"/>
        </w:rPr>
      </w:pPr>
    </w:p>
    <w:p w14:paraId="7C18F2BA">
      <w:pPr>
        <w:rPr>
          <w:lang w:val="kk-KZ"/>
        </w:rPr>
      </w:pPr>
    </w:p>
    <w:p w14:paraId="3B1C0652">
      <w:pPr>
        <w:rPr>
          <w:lang w:val="kk-KZ"/>
        </w:rPr>
      </w:pPr>
    </w:p>
    <w:p w14:paraId="7DA2EA4E">
      <w:pPr>
        <w:rPr>
          <w:lang w:val="kk-KZ"/>
        </w:rPr>
      </w:pPr>
    </w:p>
    <w:p w14:paraId="573DEFF8">
      <w:pPr>
        <w:rPr>
          <w:lang w:val="kk-KZ"/>
        </w:rPr>
      </w:pPr>
    </w:p>
    <w:p w14:paraId="194AAA31">
      <w:pPr>
        <w:rPr>
          <w:lang w:val="kk-KZ"/>
        </w:rPr>
      </w:pPr>
    </w:p>
    <w:p w14:paraId="7DD16C0B">
      <w:pPr>
        <w:rPr>
          <w:lang w:val="kk-KZ"/>
        </w:rPr>
      </w:pPr>
    </w:p>
    <w:p w14:paraId="551C9610">
      <w:pPr>
        <w:rPr>
          <w:lang w:val="kk-KZ"/>
        </w:rPr>
      </w:pPr>
    </w:p>
    <w:p w14:paraId="248807FC">
      <w:pPr>
        <w:pStyle w:val="10"/>
        <w:jc w:val="center"/>
        <w:rPr>
          <w:rFonts w:ascii="Times New Roman" w:hAnsi="Times New Roman" w:cs="Times New Roman"/>
          <w:b/>
          <w:sz w:val="28"/>
          <w:szCs w:val="28"/>
          <w:lang w:val="kk-KZ"/>
        </w:rPr>
      </w:pPr>
      <w:r>
        <w:rPr>
          <w:rFonts w:ascii="Times New Roman" w:hAnsi="Times New Roman" w:cs="Times New Roman"/>
          <w:b/>
          <w:sz w:val="28"/>
          <w:szCs w:val="28"/>
          <w:lang w:val="kk-KZ"/>
        </w:rPr>
        <w:t>«Ішкі күш» тренингтік бағдарламасы негізінде бірлескен жұмыс жоспары</w:t>
      </w:r>
    </w:p>
    <w:p w14:paraId="33A5F78E">
      <w:pPr>
        <w:pStyle w:val="10"/>
        <w:jc w:val="center"/>
        <w:rPr>
          <w:rFonts w:ascii="Times New Roman" w:hAnsi="Times New Roman" w:cs="Times New Roman"/>
          <w:b/>
          <w:sz w:val="28"/>
          <w:szCs w:val="28"/>
          <w:lang w:val="kk-KZ"/>
        </w:rPr>
      </w:pPr>
    </w:p>
    <w:p w14:paraId="7180F8D3">
      <w:pPr>
        <w:rPr>
          <w:lang w:val="kk-KZ"/>
        </w:rPr>
      </w:pPr>
    </w:p>
    <w:tbl>
      <w:tblPr>
        <w:tblStyle w:val="8"/>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4110"/>
        <w:gridCol w:w="2162"/>
        <w:gridCol w:w="2693"/>
      </w:tblGrid>
      <w:tr w14:paraId="58F7A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3A0994A2">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р\с</w:t>
            </w:r>
          </w:p>
        </w:tc>
        <w:tc>
          <w:tcPr>
            <w:tcW w:w="4110" w:type="dxa"/>
          </w:tcPr>
          <w:p w14:paraId="42A89C30">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Тақырыбы</w:t>
            </w:r>
          </w:p>
        </w:tc>
        <w:tc>
          <w:tcPr>
            <w:tcW w:w="2162" w:type="dxa"/>
          </w:tcPr>
          <w:p w14:paraId="6264BD06">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Мерзімі</w:t>
            </w:r>
          </w:p>
        </w:tc>
        <w:tc>
          <w:tcPr>
            <w:tcW w:w="2693" w:type="dxa"/>
          </w:tcPr>
          <w:p w14:paraId="519C5B69">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Жауапты</w:t>
            </w:r>
          </w:p>
        </w:tc>
      </w:tr>
      <w:tr w14:paraId="77BFE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1748E164">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4110" w:type="dxa"/>
          </w:tcPr>
          <w:p w14:paraId="78168D61">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Қауіпсіздік пен сенімнің негізін қалаймыз</w:t>
            </w:r>
          </w:p>
          <w:p w14:paraId="328DA5CB">
            <w:pPr>
              <w:spacing w:after="0" w:line="240" w:lineRule="auto"/>
              <w:rPr>
                <w:rFonts w:ascii="Times New Roman" w:hAnsi="Times New Roman" w:cs="Times New Roman"/>
                <w:sz w:val="28"/>
                <w:szCs w:val="28"/>
                <w:lang w:val="kk-KZ"/>
              </w:rPr>
            </w:pPr>
          </w:p>
        </w:tc>
        <w:tc>
          <w:tcPr>
            <w:tcW w:w="2162" w:type="dxa"/>
          </w:tcPr>
          <w:p w14:paraId="2CE6D5F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Қазан</w:t>
            </w:r>
          </w:p>
        </w:tc>
        <w:tc>
          <w:tcPr>
            <w:tcW w:w="2693" w:type="dxa"/>
          </w:tcPr>
          <w:p w14:paraId="6B34418E">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ДТІЖО</w:t>
            </w:r>
          </w:p>
          <w:p w14:paraId="67A3E537">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Сынып жетекшілер</w:t>
            </w:r>
          </w:p>
          <w:p w14:paraId="74E9C75A">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Мектеп психологы</w:t>
            </w:r>
          </w:p>
          <w:p w14:paraId="0DED9272">
            <w:pPr>
              <w:spacing w:after="0" w:line="240" w:lineRule="auto"/>
              <w:rPr>
                <w:rFonts w:ascii="Times New Roman" w:hAnsi="Times New Roman" w:cs="Times New Roman"/>
                <w:sz w:val="28"/>
                <w:szCs w:val="28"/>
                <w:lang w:val="kk-KZ"/>
              </w:rPr>
            </w:pPr>
          </w:p>
        </w:tc>
      </w:tr>
      <w:tr w14:paraId="4EA05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1A2A1B9E">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4110" w:type="dxa"/>
          </w:tcPr>
          <w:p w14:paraId="640E888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Эмоциялар және оларды білдіру жолдары</w:t>
            </w:r>
          </w:p>
          <w:p w14:paraId="030849DD">
            <w:pPr>
              <w:spacing w:after="0" w:line="240" w:lineRule="auto"/>
              <w:rPr>
                <w:rFonts w:ascii="Times New Roman" w:hAnsi="Times New Roman" w:cs="Times New Roman"/>
                <w:sz w:val="28"/>
                <w:szCs w:val="28"/>
                <w:lang w:val="kk-KZ"/>
              </w:rPr>
            </w:pPr>
          </w:p>
          <w:p w14:paraId="5881083D">
            <w:pPr>
              <w:spacing w:after="0" w:line="240" w:lineRule="auto"/>
              <w:rPr>
                <w:rFonts w:ascii="Times New Roman" w:hAnsi="Times New Roman" w:cs="Times New Roman"/>
                <w:sz w:val="28"/>
                <w:szCs w:val="28"/>
                <w:lang w:val="kk-KZ"/>
              </w:rPr>
            </w:pPr>
          </w:p>
        </w:tc>
        <w:tc>
          <w:tcPr>
            <w:tcW w:w="2162" w:type="dxa"/>
          </w:tcPr>
          <w:p w14:paraId="266B0B6F">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Желтоқсан</w:t>
            </w:r>
          </w:p>
        </w:tc>
        <w:tc>
          <w:tcPr>
            <w:tcW w:w="2693" w:type="dxa"/>
          </w:tcPr>
          <w:p w14:paraId="566E35C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ДТІЖО</w:t>
            </w:r>
          </w:p>
          <w:p w14:paraId="4D29E3C4">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Сынып жетекшілер</w:t>
            </w:r>
          </w:p>
          <w:p w14:paraId="11D92DB4">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Мектеп психологы</w:t>
            </w:r>
          </w:p>
          <w:p w14:paraId="639B4B3D">
            <w:pPr>
              <w:spacing w:after="0" w:line="240" w:lineRule="auto"/>
              <w:rPr>
                <w:rFonts w:ascii="Times New Roman" w:hAnsi="Times New Roman" w:cs="Times New Roman"/>
                <w:sz w:val="28"/>
                <w:szCs w:val="28"/>
                <w:lang w:val="kk-KZ"/>
              </w:rPr>
            </w:pPr>
          </w:p>
        </w:tc>
      </w:tr>
      <w:tr w14:paraId="30EF1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75" w:type="dxa"/>
          </w:tcPr>
          <w:p w14:paraId="4D41E6C2">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4110" w:type="dxa"/>
          </w:tcPr>
          <w:p w14:paraId="47C0040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Тәжірибені ұғыну және ішкі күш</w:t>
            </w:r>
          </w:p>
          <w:p w14:paraId="03C9B266">
            <w:pPr>
              <w:spacing w:after="0" w:line="240" w:lineRule="auto"/>
              <w:rPr>
                <w:rFonts w:ascii="Times New Roman" w:hAnsi="Times New Roman" w:cs="Times New Roman"/>
                <w:sz w:val="28"/>
                <w:szCs w:val="28"/>
                <w:lang w:val="kk-KZ"/>
              </w:rPr>
            </w:pPr>
          </w:p>
          <w:p w14:paraId="379EED1B">
            <w:pPr>
              <w:spacing w:after="0" w:line="240" w:lineRule="auto"/>
              <w:rPr>
                <w:rFonts w:ascii="Times New Roman" w:hAnsi="Times New Roman" w:cs="Times New Roman"/>
                <w:sz w:val="28"/>
                <w:szCs w:val="28"/>
                <w:lang w:val="kk-KZ"/>
              </w:rPr>
            </w:pPr>
          </w:p>
        </w:tc>
        <w:tc>
          <w:tcPr>
            <w:tcW w:w="2162" w:type="dxa"/>
          </w:tcPr>
          <w:p w14:paraId="6E1093F3">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Ақпан</w:t>
            </w:r>
          </w:p>
        </w:tc>
        <w:tc>
          <w:tcPr>
            <w:tcW w:w="2693" w:type="dxa"/>
          </w:tcPr>
          <w:p w14:paraId="2B9DDAA3">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ДТІЖО</w:t>
            </w:r>
          </w:p>
          <w:p w14:paraId="2EB6FCD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Сынып жетекшілер</w:t>
            </w:r>
          </w:p>
          <w:p w14:paraId="626D88B2">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Мектеп психологы</w:t>
            </w:r>
          </w:p>
          <w:p w14:paraId="1C52B3C2">
            <w:pPr>
              <w:spacing w:after="0" w:line="240" w:lineRule="auto"/>
              <w:rPr>
                <w:rFonts w:ascii="Times New Roman" w:hAnsi="Times New Roman" w:cs="Times New Roman"/>
                <w:sz w:val="28"/>
                <w:szCs w:val="28"/>
                <w:lang w:val="kk-KZ"/>
              </w:rPr>
            </w:pPr>
          </w:p>
        </w:tc>
      </w:tr>
      <w:tr w14:paraId="1AD9A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675" w:type="dxa"/>
          </w:tcPr>
          <w:p w14:paraId="4EBB2081">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4110" w:type="dxa"/>
          </w:tcPr>
          <w:p w14:paraId="6BE33D2E">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Өзіне – өзі көмектесу және өзін – өзі қорғау дағдыларын дамыту</w:t>
            </w:r>
          </w:p>
          <w:p w14:paraId="02E71A52">
            <w:pPr>
              <w:spacing w:after="0" w:line="240" w:lineRule="auto"/>
              <w:rPr>
                <w:rFonts w:ascii="Times New Roman" w:hAnsi="Times New Roman" w:cs="Times New Roman"/>
                <w:sz w:val="28"/>
                <w:szCs w:val="28"/>
                <w:lang w:val="kk-KZ"/>
              </w:rPr>
            </w:pPr>
          </w:p>
          <w:p w14:paraId="1DBB60B8">
            <w:pPr>
              <w:spacing w:after="0" w:line="240" w:lineRule="auto"/>
              <w:rPr>
                <w:rFonts w:ascii="Times New Roman" w:hAnsi="Times New Roman" w:cs="Times New Roman"/>
                <w:sz w:val="28"/>
                <w:szCs w:val="28"/>
                <w:lang w:val="kk-KZ"/>
              </w:rPr>
            </w:pPr>
          </w:p>
        </w:tc>
        <w:tc>
          <w:tcPr>
            <w:tcW w:w="2162" w:type="dxa"/>
          </w:tcPr>
          <w:p w14:paraId="639EAC34">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Сәуір</w:t>
            </w:r>
          </w:p>
        </w:tc>
        <w:tc>
          <w:tcPr>
            <w:tcW w:w="2693" w:type="dxa"/>
          </w:tcPr>
          <w:p w14:paraId="2C2F7084">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ДТІЖО</w:t>
            </w:r>
          </w:p>
          <w:p w14:paraId="2440E5A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Сынып жетекшілер</w:t>
            </w:r>
          </w:p>
          <w:p w14:paraId="364A57A4">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Мектеп психологы</w:t>
            </w:r>
          </w:p>
          <w:p w14:paraId="4D103254">
            <w:pPr>
              <w:spacing w:after="0" w:line="240" w:lineRule="auto"/>
              <w:rPr>
                <w:rFonts w:ascii="Times New Roman" w:hAnsi="Times New Roman" w:cs="Times New Roman"/>
                <w:sz w:val="28"/>
                <w:szCs w:val="28"/>
                <w:lang w:val="kk-KZ"/>
              </w:rPr>
            </w:pPr>
          </w:p>
        </w:tc>
      </w:tr>
    </w:tbl>
    <w:p w14:paraId="35A057C2">
      <w:pPr>
        <w:rPr>
          <w:lang w:val="kk-KZ"/>
        </w:rPr>
      </w:pPr>
    </w:p>
    <w:p w14:paraId="0C707C23">
      <w:pPr>
        <w:rPr>
          <w:lang w:val="kk-KZ"/>
        </w:rPr>
      </w:pPr>
    </w:p>
    <w:p w14:paraId="60C0AB16">
      <w:pPr>
        <w:rPr>
          <w:lang w:val="kk-KZ"/>
        </w:rPr>
      </w:pPr>
    </w:p>
    <w:p w14:paraId="403CAF90">
      <w:pPr>
        <w:rPr>
          <w:lang w:val="kk-KZ"/>
        </w:rPr>
      </w:pPr>
    </w:p>
    <w:p w14:paraId="3B8775FA">
      <w:pPr>
        <w:rPr>
          <w:lang w:val="kk-KZ"/>
        </w:rPr>
      </w:pPr>
    </w:p>
    <w:p w14:paraId="18EE344D">
      <w:pPr>
        <w:rPr>
          <w:lang w:val="kk-KZ"/>
        </w:rPr>
      </w:pPr>
    </w:p>
    <w:p w14:paraId="5F068C74">
      <w:pPr>
        <w:rPr>
          <w:lang w:val="kk-KZ"/>
        </w:rPr>
      </w:pPr>
    </w:p>
    <w:p w14:paraId="58ACA1A2">
      <w:pPr>
        <w:rPr>
          <w:lang w:val="kk-KZ"/>
        </w:rPr>
      </w:pPr>
    </w:p>
    <w:p w14:paraId="4FEE3379">
      <w:pPr>
        <w:rPr>
          <w:lang w:val="kk-KZ"/>
        </w:rPr>
      </w:pPr>
    </w:p>
    <w:p w14:paraId="60A6D481">
      <w:pPr>
        <w:rPr>
          <w:lang w:val="kk-KZ"/>
        </w:rPr>
      </w:pPr>
    </w:p>
    <w:p w14:paraId="5AE98F3E">
      <w:pPr>
        <w:rPr>
          <w:lang w:val="kk-KZ"/>
        </w:rPr>
      </w:pPr>
    </w:p>
    <w:p w14:paraId="1F26B336">
      <w:pPr>
        <w:rPr>
          <w:lang w:val="kk-KZ"/>
        </w:rPr>
      </w:pPr>
    </w:p>
    <w:p w14:paraId="37C0FCC9">
      <w:pPr>
        <w:rPr>
          <w:lang w:val="kk-KZ"/>
        </w:rPr>
      </w:pPr>
    </w:p>
    <w:p w14:paraId="207E16AC">
      <w:pPr>
        <w:rPr>
          <w:lang w:val="kk-KZ"/>
        </w:rPr>
      </w:pPr>
    </w:p>
    <w:p w14:paraId="733E5815">
      <w:pPr>
        <w:rPr>
          <w:lang w:val="kk-KZ"/>
        </w:rPr>
      </w:pPr>
    </w:p>
    <w:p w14:paraId="59DBA0DF">
      <w:pPr>
        <w:pStyle w:val="10"/>
        <w:jc w:val="center"/>
        <w:rPr>
          <w:rFonts w:ascii="Times New Roman" w:hAnsi="Times New Roman" w:cs="Times New Roman"/>
          <w:b/>
          <w:sz w:val="28"/>
          <w:szCs w:val="28"/>
          <w:lang w:val="kk-KZ"/>
        </w:rPr>
      </w:pPr>
      <w:r>
        <w:rPr>
          <w:rFonts w:ascii="Times New Roman" w:hAnsi="Times New Roman" w:cs="Times New Roman"/>
          <w:b/>
          <w:sz w:val="28"/>
          <w:szCs w:val="28"/>
          <w:lang w:val="kk-KZ"/>
        </w:rPr>
        <w:t>«БАЛА ҚАУІПСІЗДІГІГІ» АТА-АНАЛАР МЕН ОҚУШЫЛАРҒА АРНАЛҒАН САБАҚТАР БАҒДАРЛАМАСЫ</w:t>
      </w:r>
    </w:p>
    <w:p w14:paraId="680FCA7F">
      <w:pPr>
        <w:pStyle w:val="10"/>
        <w:rPr>
          <w:rFonts w:ascii="Times New Roman" w:hAnsi="Times New Roman" w:cs="Times New Roman"/>
          <w:sz w:val="28"/>
          <w:szCs w:val="28"/>
          <w:lang w:val="kk-KZ"/>
        </w:rPr>
      </w:pPr>
    </w:p>
    <w:p w14:paraId="69127C09">
      <w:pPr>
        <w:pStyle w:val="10"/>
        <w:rPr>
          <w:rFonts w:ascii="Times New Roman" w:hAnsi="Times New Roman" w:cs="Times New Roman"/>
          <w:sz w:val="28"/>
          <w:szCs w:val="28"/>
          <w:lang w:val="kk-KZ"/>
        </w:rPr>
      </w:pPr>
      <w:r>
        <w:rPr>
          <w:rFonts w:ascii="Times New Roman" w:hAnsi="Times New Roman" w:cs="Times New Roman"/>
          <w:sz w:val="28"/>
          <w:szCs w:val="28"/>
          <w:lang w:val="kk-KZ"/>
        </w:rPr>
        <w:t xml:space="preserve">   Бағдарлама Қазақстандағы БҰҰ Балалар қорының (ЮНИСЕФ) Өкілдігінің қолдауымен әзірленген. Бағдарламаның өзектілігі отбасыларға кешенді қолдау көрсету қажеттілігінің артуымен, әсіресе цифрландыру жағдайында зорлық-зомбылық тәуекелінің жоғарылауымен байланысты. Бағдарлама қауіпсіз ортаны қалыптастыруға және ата-аналардың балаға тәлімгер мен қорғаушы ретіндегі рөлін нығайтуға бағытталған. Зорлық-зомбылық – бұл физикалық, психологиялық немесе әлеуметтік зиян келтіретін күшті, қысымды немесе билікті саналы түрде қолдану. Зорлық-зомбылықтың негізгі түрлері • Физикалық: соққы, тұншықтыру, еркіндікті шектеу, ауырсыну келтіру. • Психологиялық: қорлау, қауіп төндіру, манипуляция, газлайтинг. • Эмоционалдық: елемеу, төмендету, оқшаулау, бопсалау. • Жыныстық: келісімсіз кез келген жыныстық әрекеттер, әсіресе балаларға қатысты. • Экономикалық: қаржыны бақылау, жұмыс істеуге тыйым салу, ресурстардан айыру. • Ақпараттық: жалған ақпарат тарату, кибербуллинг. Зорлық-зомбылық баланың психикасына кері әсер етеді, әсіресе ол қайталанып отырса немесе жақын адамдар тарапынан жасалса. Мұндай жағдайлар баланың бойында тұрақты қорқыныш пен мазасыздық сезімін тудыруы мүмкін. Бұл өз кезегінде үрейлі ұстамаларға, түнгі қорқынышты түстерге және жалпы қауіп-қатер сезіміне алып келеді. Бала әлемді жауыз ретінде қабылдай бастайды және ересектерге деген сенімін жоғалтады. Депрессия пайда болады, көбінесе ол суицидалды ойлармен және көмекке зәрулік сезімімен бірге жүреді. Өзін төмен бағалау, кінә мен ұят сезімі тұрақты серігіне айналады, ал импульсивтілік пен агрессия қарым-қатынаста қиындықтар туғызып, жанжалға бейімділікке алып келеді. Оқуына кері әсер етеді: бала оқуына қызығушылығын жоғалтады, зейінін шоғырландыру қиынға соғады, есте сақтау мен назар аудару қабілеті нашарлайды. Көп жағдайда бала тұйықталып, қатарластарының ортасынан алыстайды, жалғыздықты жөн көреді. Ұзақ мерзімді тұрғыда зорлық-зомбылық деструктивті өмірлік сценарийлердің қалыптасуына, болашақтағы қа- АТА-АНАЛАРДЫ ПЕДАГОГИКАЛЫҚ ҚОЛДАУ ОРТАЛЫҚТАРЫНЫҢ ҚЫЗМЕТІН ҰЙЫМДАСТЫРУ БОЙЫНША НҰСҚАУЛЫҚ 61 рым-қатынастарда күш көрсету үлгілерін қайталауға, ішкі жан күйзелісін жеңудің жолы ретінде түрлі тәуелділіктерге — алкоголь мен есірткіден бастап құмар ойындарға дейін — әкелуі мүмкін. Созылмалы аурулар, ұйқысыздық, тамақтану бұзылыстары сынды психосоматикалық дерттер — терең психологиялық жарақаттардың көрінісі. Осы салдарлардың барлығы ерте кезеңде араласудың, ересектердің мұқият назарын және жүйелі қолдаудың маңыздылығын айқын көрсетеді. Зорлық-зомбылықтың алдын алу кешенді көзқарасты талап етеді, оған білім беру, қолдау көрсету және әлеуметтік бастамалар кіреді. Балалар мен ересектерге зорлық-зомбылықтың белгілерін тануды үйрету, эмоционалдық интеллектіні дамыту және зорлықсыз қарым-қатынас дағдыларын енгізу маңызды. Ата-аналар балаларымен қарым-қатынасты құрмет пен сенімге негізделген түрде құра білуі үшін жағымды тәрбие беру бойынша білім алуы қажет. Сондай-ақ психологиялық көмекке, жедел желілер мен дағдарыс орталықтарына қолжетімділік, бала өз сезімін еркін жеткізе алатын қауіпсіз әрі сенімді отбасылық және оқу орталарының болуы үлкен маңызға ие. Отбасында сүйіспеншілікке, қауіпсіздікке және айқын шекараларға негізделген атмосфера қалыптасуы қажет, мұнда күш қолдану мүлдем болмауы тиіс. Тәрбиедегі агрессивті әдістерге жол беруге болмайды, себебі олар зорлыққа негізделген мінез-құлық үлгілерін қалыптастырады. Қоғамдық деңгейде қауіпсіз кеңістіктерді қалыптастыру, әйелдер мен жасөспірімдерді алдын алу жобаларына тарту, сондай-ақ құрмет пен қамқорлық мәдениетін қалыптастыру мақсатында қоғамдық және діни көшбасшылармен жұмыс жүргізу маңызды. Осындай шаралардың барлығы зорлық-зомбылыққа жол бермейтін орта құруға септігін тигізеді. «Бала қауіпсіздігі» бағдарламасын жасау қазіргі тәрбиелеудегі қиындықтарға тап болған ата-аналарды жүйелі қолдаудың арту қажеттілігінен туындады. Цифрландыру жағдайында, әлеуметтік нормалардың өзгеруі мен зорлық-зомбылық қаупінің, соның ішінде онлайн ортадағы қауіптің артуы салдарынан ата-аналарға балалармен конструк</w:t>
      </w:r>
      <w:r>
        <w:rPr>
          <w:rFonts w:ascii="Times New Roman" w:hAnsi="Times New Roman" w:cs="Times New Roman"/>
          <w:sz w:val="28"/>
          <w:szCs w:val="28"/>
          <w:lang w:val="kk-KZ"/>
        </w:rPr>
        <w:t>тивті өзара әрекеттесу, қауіп белгілерін тану және қауіпсіз білім беру ортасын қалыптастыру бойынша практикалық дағдыларды меңгеру қажет. Мұндай бағдарлама тек саналылықты арттырып қана қоймай, ата-аналардың баланың өміріндегі қорғаушы және тәлімгер ретіндегі рөлін нығайтуға көмектеседі. «Бала қауіпсіздігі» бағдарламасы Ата-аналарды педагогикалық қолдау орталығының сабақтарының вариативті модулі ретінде ұсынылады. Бұл модуль ата-аналардың балалармен конструктивті өзара әрекеттесу дағдыларын дамытуға, зорлық-зомбылықтың алдын алуға және баланың тәрбиесіне нақты және цифрлық ортада белсенді қатысуға бағытталған. «Бала қауіпсіздігі» бағдарламасы екі негізгі мақсатты топқа бағытталған. • 1–4, 5–9 және 10–11 сынып оқушылары: эмоциялық өзін-өзі реттеу, қауіпсіз мінез-құлық, қауіп-қатерлерді танып-білу және көмек сұрау дағдыларын дамытуға мұқтаж білім алушылар. Сонымен қатар, бағдарлама балалардың ересектерге сенімін қалыптастыруға, саналылықты арттыруға және қауіпсіз білім беру ортасында өзара құрмет мәдениетін дамытуға ықпал етеді. • Баланың қауіпсіз ортасын құруда маңызды рөл атқаратын ата-аналар немесе қамқоршылар, олар тиімді қолдау көрсетуге арналған құралдарға мұқтаж. «Бала қауіпсіздігі» бағдарламасы, әсіресе зорлық-зомбылыққа немесе эмо- 62 БАЛАЛАРДЫҢ ӘЛ-АУҚАТЫН АРТТЫРУ РКЕН ҰЛТТЫҚ ҒЫЛЫМИ-ПРАКТИКАЛЫҚ ИНСТИТУТЫ ционалдық жарақаттарға ұшыраған балалардың әл-ауқатына айтарлықтай әсер етеді. Тренингке қатысу балаға өз сезімдерін түсінуге, ішкі тұрақтылығын қалпына келтіруге және өзін қауіпсіз сезінуге көмектеседі. Тренинг: • Уайым мен қорқыныш сезімін азайтуға; • Ересектерге деген сенімді қалпына келтіру және қорғану сезімін қалыптастыруға; • Өзін-өзі реттеу және эмоционалдық интеллект дағдыларын дамытуға; • Зейін мен оқу мотивациясын жақсартуға; • Өзін-өзі бағалау мен сенімділікті нығайтуға; • Қауіпсіз шекараларды қалыптастыру және көмек сұрай білу қабілетін дамытуға; • Қайталама жарақаттану мен зорлық мінез-құлқы сценарийлерінің алдын алуға ықпал етеді. «Бала қауіпсіздігігі» бағдарламасы ата-аналарды, әсіресе бала зорлық-зомбылыққа немесе эмоционалдық жарақат белгілеріне тап болған жағдайда қолдауда маңызды рөл атқарады. Мұндай жағдайлар ересектерде уайым, кінә сезімі және шатасу тудырады. Тренинг ата-аналарға дәрменсіздік күйінен шығуға, түсінікті әрі тиімді жауап беру стратегияларын ұсынуға көмектеседі. Сондай-ақ: • Баланың психологиялық реакцияларын тереңірек түсінуге; • Баланың қалпына келу үдерісінде жанашырлықпен қолдау көрсетуге; • Өз стрессін төмендетіп, ата-ана ретінде сенімділікті нығайтуға; • Тұрақты және қауіпсіз отбасылық ортаны қалыптастыруға; • Агрессивті тәрбиелеу әдістері арқылы қайталама жарақаттануды болдырмауға; • Баламен байланысын нығайтып, сенімді қалпына келтіруге мүмкіндік береді. «Бала қауіпсіздігігі» бағдарламасының мазмұны 1-сабақ. Қауіпсіздік түсінуден басталады 2-сабақ. Онлайнда — қорықпай: жанында болу және түсіну Бағдарлама балалар мен олардың ата-аналарымен жұмыс істеуді үйлестіреді, бұл бүкіл отбасыға біртұтас қолдаушы орта құруға мүмкіндік береді. Жұмыста ғылыми негізделген әдістер қолданылады: топтық динамиканы дамыту, эмоциялармен жұмыс істеу, тәжірибені түсіну, өзін-өзі қолдау және өзінөзі қорғау дағдыларын дамыту, бала мен ата-ананың қарым-қатынасын нығайту, бұл қатысушылардың сәтті бейімделуіне және қалпына келуіне септігін тигізеді. «Бала қауіпсіздігі» бағдарламасы БҰҰ Балалар қорының (ЮНИСЕФ) Қазақстандағы Өкілдігінің қолдауымен әзірленді.</w:t>
      </w:r>
    </w:p>
    <w:p w14:paraId="457811AC">
      <w:pPr>
        <w:pStyle w:val="10"/>
        <w:rPr>
          <w:rFonts w:ascii="Times New Roman" w:hAnsi="Times New Roman" w:cs="Times New Roman"/>
          <w:sz w:val="28"/>
          <w:szCs w:val="28"/>
          <w:lang w:val="kk-KZ"/>
        </w:rPr>
      </w:pPr>
    </w:p>
    <w:p w14:paraId="0BF2D58B">
      <w:pPr>
        <w:pStyle w:val="10"/>
        <w:rPr>
          <w:rFonts w:ascii="Times New Roman" w:hAnsi="Times New Roman" w:cs="Times New Roman"/>
          <w:sz w:val="28"/>
          <w:szCs w:val="28"/>
          <w:lang w:val="kk-KZ"/>
        </w:rPr>
      </w:pPr>
    </w:p>
    <w:p w14:paraId="572A94DD">
      <w:pPr>
        <w:pStyle w:val="10"/>
        <w:rPr>
          <w:rFonts w:ascii="Times New Roman" w:hAnsi="Times New Roman" w:cs="Times New Roman"/>
          <w:sz w:val="28"/>
          <w:szCs w:val="28"/>
          <w:lang w:val="kk-KZ"/>
        </w:rPr>
      </w:pPr>
    </w:p>
    <w:p w14:paraId="72752E91">
      <w:pPr>
        <w:rPr>
          <w:lang w:val="kk-KZ"/>
        </w:rPr>
      </w:pPr>
    </w:p>
    <w:p w14:paraId="4D139816">
      <w:pPr>
        <w:rPr>
          <w:lang w:val="kk-KZ"/>
        </w:rPr>
      </w:pPr>
    </w:p>
    <w:p w14:paraId="7BBC2E06">
      <w:pPr>
        <w:rPr>
          <w:lang w:val="kk-KZ"/>
        </w:rPr>
      </w:pPr>
    </w:p>
    <w:p w14:paraId="144F4BEC">
      <w:pPr>
        <w:rPr>
          <w:lang w:val="kk-KZ"/>
        </w:rPr>
      </w:pPr>
    </w:p>
    <w:p w14:paraId="291ACCFE">
      <w:pPr>
        <w:rPr>
          <w:lang w:val="kk-KZ"/>
        </w:rPr>
      </w:pPr>
    </w:p>
    <w:p w14:paraId="11F98E06">
      <w:pPr>
        <w:rPr>
          <w:lang w:val="kk-KZ"/>
        </w:rPr>
      </w:pPr>
    </w:p>
    <w:p w14:paraId="1043CEFF">
      <w:pPr>
        <w:rPr>
          <w:lang w:val="kk-KZ"/>
        </w:rPr>
      </w:pPr>
    </w:p>
    <w:p w14:paraId="6C2260D4">
      <w:pPr>
        <w:rPr>
          <w:lang w:val="kk-KZ"/>
        </w:rPr>
      </w:pPr>
    </w:p>
    <w:p w14:paraId="71924D4F">
      <w:pPr>
        <w:rPr>
          <w:lang w:val="kk-KZ"/>
        </w:rPr>
      </w:pPr>
    </w:p>
    <w:p w14:paraId="765FFCDE">
      <w:pPr>
        <w:rPr>
          <w:lang w:val="kk-KZ"/>
        </w:rPr>
      </w:pPr>
    </w:p>
    <w:p w14:paraId="4F04C347">
      <w:pPr>
        <w:rPr>
          <w:lang w:val="kk-KZ"/>
        </w:rPr>
      </w:pPr>
    </w:p>
    <w:p w14:paraId="4C95E6EB">
      <w:pPr>
        <w:rPr>
          <w:lang w:val="kk-KZ"/>
        </w:rPr>
      </w:pPr>
    </w:p>
    <w:p w14:paraId="2FBA7967">
      <w:pPr>
        <w:pStyle w:val="10"/>
        <w:jc w:val="center"/>
        <w:rPr>
          <w:rFonts w:ascii="Times New Roman" w:hAnsi="Times New Roman" w:cs="Times New Roman"/>
          <w:b/>
          <w:sz w:val="28"/>
          <w:szCs w:val="28"/>
          <w:lang w:val="kk-KZ"/>
        </w:rPr>
      </w:pPr>
      <w:r>
        <w:rPr>
          <w:rFonts w:ascii="Times New Roman" w:hAnsi="Times New Roman" w:cs="Times New Roman"/>
          <w:b/>
          <w:sz w:val="28"/>
          <w:szCs w:val="28"/>
          <w:lang w:val="kk-KZ"/>
        </w:rPr>
        <w:t>«Бала қауіпсіздігі» тренингтік бағдарламасы негізінде оқушыларға арналған жұмыс жоспары</w:t>
      </w:r>
    </w:p>
    <w:p w14:paraId="6490768F">
      <w:pPr>
        <w:pStyle w:val="10"/>
        <w:jc w:val="center"/>
        <w:rPr>
          <w:rFonts w:ascii="Times New Roman" w:hAnsi="Times New Roman" w:cs="Times New Roman"/>
          <w:b/>
          <w:sz w:val="28"/>
          <w:szCs w:val="28"/>
          <w:lang w:val="kk-KZ"/>
        </w:rPr>
      </w:pPr>
    </w:p>
    <w:p w14:paraId="7E66B651">
      <w:pPr>
        <w:pStyle w:val="10"/>
        <w:jc w:val="center"/>
        <w:rPr>
          <w:rFonts w:ascii="Times New Roman" w:hAnsi="Times New Roman" w:cs="Times New Roman"/>
          <w:b/>
          <w:sz w:val="28"/>
          <w:szCs w:val="28"/>
          <w:lang w:val="kk-KZ"/>
        </w:rPr>
      </w:pPr>
      <w:r>
        <w:rPr>
          <w:rFonts w:ascii="Times New Roman" w:hAnsi="Times New Roman" w:cs="Times New Roman"/>
          <w:b/>
          <w:sz w:val="28"/>
          <w:szCs w:val="28"/>
          <w:lang w:val="kk-KZ"/>
        </w:rPr>
        <w:t>(</w:t>
      </w:r>
      <w:r>
        <w:rPr>
          <w:rFonts w:ascii="Times New Roman" w:hAnsi="Times New Roman" w:cs="Times New Roman"/>
          <w:sz w:val="28"/>
          <w:szCs w:val="28"/>
        </w:rPr>
        <w:t>1–4 сыныптарға арналған сабақтар</w:t>
      </w:r>
      <w:r>
        <w:rPr>
          <w:rFonts w:ascii="Times New Roman" w:hAnsi="Times New Roman" w:cs="Times New Roman"/>
          <w:b/>
          <w:sz w:val="28"/>
          <w:szCs w:val="28"/>
          <w:lang w:val="kk-KZ"/>
        </w:rPr>
        <w:t>)</w:t>
      </w:r>
    </w:p>
    <w:p w14:paraId="2BCB3B63">
      <w:pPr>
        <w:rPr>
          <w:lang w:val="kk-KZ"/>
        </w:rPr>
      </w:pPr>
    </w:p>
    <w:tbl>
      <w:tblPr>
        <w:tblStyle w:val="8"/>
        <w:tblW w:w="0" w:type="auto"/>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4110"/>
        <w:gridCol w:w="1986"/>
        <w:gridCol w:w="3010"/>
      </w:tblGrid>
      <w:tr w14:paraId="6E234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10F59F80">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р\с</w:t>
            </w:r>
          </w:p>
        </w:tc>
        <w:tc>
          <w:tcPr>
            <w:tcW w:w="4110" w:type="dxa"/>
          </w:tcPr>
          <w:p w14:paraId="66441D1A">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Тақырыбы</w:t>
            </w:r>
          </w:p>
        </w:tc>
        <w:tc>
          <w:tcPr>
            <w:tcW w:w="1986" w:type="dxa"/>
          </w:tcPr>
          <w:p w14:paraId="1EB8CD88">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Мерзімі </w:t>
            </w:r>
          </w:p>
        </w:tc>
        <w:tc>
          <w:tcPr>
            <w:tcW w:w="3010" w:type="dxa"/>
          </w:tcPr>
          <w:p w14:paraId="774B831E">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Жауапты</w:t>
            </w:r>
          </w:p>
        </w:tc>
      </w:tr>
      <w:tr w14:paraId="13A19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7F50801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4110" w:type="dxa"/>
          </w:tcPr>
          <w:p w14:paraId="0597B949">
            <w:pPr>
              <w:pStyle w:val="10"/>
              <w:rPr>
                <w:rFonts w:ascii="Times New Roman" w:hAnsi="Times New Roman" w:cs="Times New Roman"/>
                <w:sz w:val="28"/>
                <w:szCs w:val="28"/>
                <w:lang w:val="kk-KZ"/>
              </w:rPr>
            </w:pPr>
            <w:r>
              <w:rPr>
                <w:rFonts w:ascii="Times New Roman" w:hAnsi="Times New Roman" w:cs="Times New Roman"/>
                <w:sz w:val="28"/>
                <w:szCs w:val="28"/>
              </w:rPr>
              <w:t>Мен не дұрыс, не бұрыс екенін білемін!</w:t>
            </w:r>
          </w:p>
          <w:p w14:paraId="3274DB56">
            <w:pPr>
              <w:pStyle w:val="10"/>
              <w:rPr>
                <w:rFonts w:ascii="Times New Roman" w:hAnsi="Times New Roman" w:cs="Times New Roman"/>
                <w:sz w:val="28"/>
                <w:szCs w:val="28"/>
                <w:lang w:val="kk-KZ"/>
              </w:rPr>
            </w:pPr>
          </w:p>
        </w:tc>
        <w:tc>
          <w:tcPr>
            <w:tcW w:w="1986" w:type="dxa"/>
          </w:tcPr>
          <w:p w14:paraId="2B102643">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Қыркүйек </w:t>
            </w:r>
          </w:p>
        </w:tc>
        <w:tc>
          <w:tcPr>
            <w:tcW w:w="3010" w:type="dxa"/>
          </w:tcPr>
          <w:p w14:paraId="57F4E66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ДТІЖО</w:t>
            </w:r>
          </w:p>
          <w:p w14:paraId="59564C7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Сынып жетекшілер</w:t>
            </w:r>
          </w:p>
          <w:p w14:paraId="2B54AB57">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Мектеп психологы</w:t>
            </w:r>
          </w:p>
        </w:tc>
      </w:tr>
      <w:tr w14:paraId="34027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4FC6C962">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4110" w:type="dxa"/>
          </w:tcPr>
          <w:p w14:paraId="58715BA3">
            <w:pPr>
              <w:pStyle w:val="10"/>
              <w:rPr>
                <w:rFonts w:ascii="Times New Roman" w:hAnsi="Times New Roman" w:cs="Times New Roman"/>
                <w:sz w:val="28"/>
                <w:szCs w:val="28"/>
                <w:lang w:val="kk-KZ"/>
              </w:rPr>
            </w:pPr>
            <w:r>
              <w:rPr>
                <w:rFonts w:ascii="Times New Roman" w:hAnsi="Times New Roman" w:cs="Times New Roman"/>
                <w:sz w:val="28"/>
                <w:szCs w:val="28"/>
              </w:rPr>
              <w:t>Ережесін білсем, интернет — менің сенімді досым</w:t>
            </w:r>
          </w:p>
          <w:p w14:paraId="3061E365">
            <w:pPr>
              <w:pStyle w:val="10"/>
              <w:rPr>
                <w:rFonts w:ascii="Times New Roman" w:hAnsi="Times New Roman" w:cs="Times New Roman"/>
                <w:sz w:val="28"/>
                <w:szCs w:val="28"/>
                <w:lang w:val="kk-KZ"/>
              </w:rPr>
            </w:pPr>
          </w:p>
        </w:tc>
        <w:tc>
          <w:tcPr>
            <w:tcW w:w="1986" w:type="dxa"/>
          </w:tcPr>
          <w:p w14:paraId="03B8EEE1">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Қараша</w:t>
            </w:r>
          </w:p>
        </w:tc>
        <w:tc>
          <w:tcPr>
            <w:tcW w:w="3010" w:type="dxa"/>
          </w:tcPr>
          <w:p w14:paraId="025F36BE">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ДТІЖО</w:t>
            </w:r>
          </w:p>
          <w:p w14:paraId="0227278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Сынып жетекшілер</w:t>
            </w:r>
          </w:p>
          <w:p w14:paraId="0CB5F843">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Мектеп психологы</w:t>
            </w:r>
          </w:p>
          <w:p w14:paraId="5209B2D3">
            <w:pPr>
              <w:spacing w:after="0" w:line="240" w:lineRule="auto"/>
              <w:rPr>
                <w:rFonts w:ascii="Times New Roman" w:hAnsi="Times New Roman" w:cs="Times New Roman"/>
                <w:sz w:val="28"/>
                <w:szCs w:val="28"/>
                <w:lang w:val="kk-KZ"/>
              </w:rPr>
            </w:pPr>
          </w:p>
        </w:tc>
      </w:tr>
    </w:tbl>
    <w:p w14:paraId="437269C1">
      <w:pPr>
        <w:rPr>
          <w:lang w:val="kk-KZ"/>
        </w:rPr>
      </w:pPr>
    </w:p>
    <w:p w14:paraId="634F61A1">
      <w:pPr>
        <w:pStyle w:val="10"/>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Pr>
          <w:rFonts w:ascii="Times New Roman" w:hAnsi="Times New Roman" w:cs="Times New Roman"/>
          <w:sz w:val="28"/>
          <w:szCs w:val="28"/>
          <w:lang w:val="kk-KZ"/>
        </w:rPr>
        <w:t>5</w:t>
      </w:r>
      <w:r>
        <w:rPr>
          <w:rFonts w:ascii="Times New Roman" w:hAnsi="Times New Roman" w:cs="Times New Roman"/>
          <w:sz w:val="28"/>
          <w:szCs w:val="28"/>
        </w:rPr>
        <w:t>–</w:t>
      </w:r>
      <w:r>
        <w:rPr>
          <w:rFonts w:ascii="Times New Roman" w:hAnsi="Times New Roman" w:cs="Times New Roman"/>
          <w:sz w:val="28"/>
          <w:szCs w:val="28"/>
          <w:lang w:val="kk-KZ"/>
        </w:rPr>
        <w:t>9</w:t>
      </w:r>
      <w:r>
        <w:rPr>
          <w:rFonts w:ascii="Times New Roman" w:hAnsi="Times New Roman" w:cs="Times New Roman"/>
          <w:sz w:val="28"/>
          <w:szCs w:val="28"/>
        </w:rPr>
        <w:t xml:space="preserve"> сыныптарға арналған сабақтар</w:t>
      </w:r>
      <w:r>
        <w:rPr>
          <w:rFonts w:ascii="Times New Roman" w:hAnsi="Times New Roman" w:cs="Times New Roman"/>
          <w:b/>
          <w:sz w:val="28"/>
          <w:szCs w:val="28"/>
          <w:lang w:val="kk-KZ"/>
        </w:rPr>
        <w:t>)</w:t>
      </w:r>
    </w:p>
    <w:p w14:paraId="4965EE09">
      <w:pPr>
        <w:rPr>
          <w:lang w:val="kk-KZ"/>
        </w:rPr>
      </w:pPr>
    </w:p>
    <w:tbl>
      <w:tblPr>
        <w:tblStyle w:val="8"/>
        <w:tblW w:w="0" w:type="auto"/>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4110"/>
        <w:gridCol w:w="2019"/>
        <w:gridCol w:w="2977"/>
      </w:tblGrid>
      <w:tr w14:paraId="33D0D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6FCEC5AD">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р\с</w:t>
            </w:r>
          </w:p>
        </w:tc>
        <w:tc>
          <w:tcPr>
            <w:tcW w:w="4110" w:type="dxa"/>
          </w:tcPr>
          <w:p w14:paraId="3CA22B2A">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Тақырыбы</w:t>
            </w:r>
          </w:p>
        </w:tc>
        <w:tc>
          <w:tcPr>
            <w:tcW w:w="2019" w:type="dxa"/>
          </w:tcPr>
          <w:p w14:paraId="0B8455A7">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Мерзімі </w:t>
            </w:r>
          </w:p>
        </w:tc>
        <w:tc>
          <w:tcPr>
            <w:tcW w:w="2977" w:type="dxa"/>
          </w:tcPr>
          <w:p w14:paraId="6AE3208A">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Жауапты</w:t>
            </w:r>
          </w:p>
        </w:tc>
      </w:tr>
      <w:tr w14:paraId="3E3A3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417FB5D7">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4110" w:type="dxa"/>
          </w:tcPr>
          <w:p w14:paraId="5D42E897">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Зорлық-зомбылыққа жол жоқ: шекараңды таны, қорғануды үйрен!</w:t>
            </w:r>
          </w:p>
          <w:p w14:paraId="3D5B6AF7">
            <w:pPr>
              <w:spacing w:after="0" w:line="240" w:lineRule="auto"/>
              <w:rPr>
                <w:rFonts w:ascii="Times New Roman" w:hAnsi="Times New Roman" w:cs="Times New Roman"/>
                <w:sz w:val="28"/>
                <w:szCs w:val="28"/>
                <w:lang w:val="kk-KZ"/>
              </w:rPr>
            </w:pPr>
          </w:p>
        </w:tc>
        <w:tc>
          <w:tcPr>
            <w:tcW w:w="2019" w:type="dxa"/>
          </w:tcPr>
          <w:p w14:paraId="29FCF576">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Қаңтар</w:t>
            </w:r>
          </w:p>
        </w:tc>
        <w:tc>
          <w:tcPr>
            <w:tcW w:w="2977" w:type="dxa"/>
          </w:tcPr>
          <w:p w14:paraId="460CBBB1">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ДТІЖО</w:t>
            </w:r>
          </w:p>
          <w:p w14:paraId="421A4B9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Сынып жетекшілер</w:t>
            </w:r>
          </w:p>
          <w:p w14:paraId="7BDC4894">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Мектеп психологы</w:t>
            </w:r>
          </w:p>
          <w:p w14:paraId="471EF4A7">
            <w:pPr>
              <w:spacing w:after="0" w:line="240" w:lineRule="auto"/>
              <w:rPr>
                <w:rFonts w:ascii="Times New Roman" w:hAnsi="Times New Roman" w:cs="Times New Roman"/>
                <w:sz w:val="28"/>
                <w:szCs w:val="28"/>
                <w:lang w:val="kk-KZ"/>
              </w:rPr>
            </w:pPr>
          </w:p>
        </w:tc>
      </w:tr>
      <w:tr w14:paraId="127E8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5C3349C9">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4110" w:type="dxa"/>
          </w:tcPr>
          <w:p w14:paraId="640B70A6">
            <w:pPr>
              <w:spacing w:after="0" w:line="240" w:lineRule="auto"/>
              <w:rPr>
                <w:rFonts w:ascii="Times New Roman" w:hAnsi="Times New Roman" w:cs="Times New Roman"/>
                <w:sz w:val="28"/>
                <w:szCs w:val="28"/>
                <w:lang w:val="kk-KZ"/>
              </w:rPr>
            </w:pPr>
            <w:r>
              <w:rPr>
                <w:rFonts w:ascii="Times New Roman" w:hAnsi="Times New Roman" w:cs="Times New Roman"/>
                <w:sz w:val="28"/>
                <w:szCs w:val="28"/>
              </w:rPr>
              <w:t>Цифрлық әлемде қорғанудың жолдары</w:t>
            </w:r>
          </w:p>
          <w:p w14:paraId="25D86ECA">
            <w:pPr>
              <w:spacing w:after="0" w:line="240" w:lineRule="auto"/>
              <w:rPr>
                <w:rFonts w:ascii="Times New Roman" w:hAnsi="Times New Roman" w:cs="Times New Roman"/>
                <w:sz w:val="28"/>
                <w:szCs w:val="28"/>
                <w:lang w:val="kk-KZ"/>
              </w:rPr>
            </w:pPr>
          </w:p>
        </w:tc>
        <w:tc>
          <w:tcPr>
            <w:tcW w:w="2019" w:type="dxa"/>
          </w:tcPr>
          <w:p w14:paraId="09513B8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Наурыз </w:t>
            </w:r>
          </w:p>
        </w:tc>
        <w:tc>
          <w:tcPr>
            <w:tcW w:w="2977" w:type="dxa"/>
          </w:tcPr>
          <w:p w14:paraId="7D65F5B1">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ДТІЖО</w:t>
            </w:r>
          </w:p>
          <w:p w14:paraId="24DD149A">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Сынып жетекшілер</w:t>
            </w:r>
          </w:p>
          <w:p w14:paraId="2E9F525E">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Мектеп психологы</w:t>
            </w:r>
          </w:p>
          <w:p w14:paraId="158361E2">
            <w:pPr>
              <w:spacing w:after="0" w:line="240" w:lineRule="auto"/>
              <w:rPr>
                <w:rFonts w:ascii="Times New Roman" w:hAnsi="Times New Roman" w:cs="Times New Roman"/>
                <w:sz w:val="28"/>
                <w:szCs w:val="28"/>
                <w:lang w:val="kk-KZ"/>
              </w:rPr>
            </w:pPr>
          </w:p>
        </w:tc>
      </w:tr>
    </w:tbl>
    <w:p w14:paraId="3D3D75B4">
      <w:pPr>
        <w:rPr>
          <w:lang w:val="kk-KZ"/>
        </w:rPr>
      </w:pPr>
    </w:p>
    <w:p w14:paraId="284F8DFE">
      <w:pPr>
        <w:pStyle w:val="10"/>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Pr>
          <w:rFonts w:ascii="Times New Roman" w:hAnsi="Times New Roman" w:cs="Times New Roman"/>
          <w:sz w:val="28"/>
          <w:szCs w:val="28"/>
          <w:lang w:val="kk-KZ"/>
        </w:rPr>
        <w:t>10</w:t>
      </w:r>
      <w:r>
        <w:rPr>
          <w:rFonts w:ascii="Times New Roman" w:hAnsi="Times New Roman" w:cs="Times New Roman"/>
          <w:sz w:val="28"/>
          <w:szCs w:val="28"/>
        </w:rPr>
        <w:t>–</w:t>
      </w:r>
      <w:r>
        <w:rPr>
          <w:rFonts w:ascii="Times New Roman" w:hAnsi="Times New Roman" w:cs="Times New Roman"/>
          <w:sz w:val="28"/>
          <w:szCs w:val="28"/>
          <w:lang w:val="kk-KZ"/>
        </w:rPr>
        <w:t>11</w:t>
      </w:r>
      <w:r>
        <w:rPr>
          <w:rFonts w:ascii="Times New Roman" w:hAnsi="Times New Roman" w:cs="Times New Roman"/>
          <w:sz w:val="28"/>
          <w:szCs w:val="28"/>
        </w:rPr>
        <w:t xml:space="preserve"> сыныптарға арналған сабақтар</w:t>
      </w:r>
      <w:r>
        <w:rPr>
          <w:rFonts w:ascii="Times New Roman" w:hAnsi="Times New Roman" w:cs="Times New Roman"/>
          <w:b/>
          <w:sz w:val="28"/>
          <w:szCs w:val="28"/>
          <w:lang w:val="kk-KZ"/>
        </w:rPr>
        <w:t>)</w:t>
      </w:r>
    </w:p>
    <w:p w14:paraId="29E554A9">
      <w:pPr>
        <w:rPr>
          <w:lang w:val="kk-KZ"/>
        </w:rPr>
      </w:pPr>
    </w:p>
    <w:tbl>
      <w:tblPr>
        <w:tblStyle w:val="8"/>
        <w:tblW w:w="0" w:type="auto"/>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4110"/>
        <w:gridCol w:w="2019"/>
        <w:gridCol w:w="2977"/>
      </w:tblGrid>
      <w:tr w14:paraId="73570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35BD1747">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р\с</w:t>
            </w:r>
          </w:p>
        </w:tc>
        <w:tc>
          <w:tcPr>
            <w:tcW w:w="4110" w:type="dxa"/>
          </w:tcPr>
          <w:p w14:paraId="1ED8275C">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Тақырыбы</w:t>
            </w:r>
          </w:p>
        </w:tc>
        <w:tc>
          <w:tcPr>
            <w:tcW w:w="2019" w:type="dxa"/>
          </w:tcPr>
          <w:p w14:paraId="2A6E64E1">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Мерзімі </w:t>
            </w:r>
          </w:p>
        </w:tc>
        <w:tc>
          <w:tcPr>
            <w:tcW w:w="2977" w:type="dxa"/>
          </w:tcPr>
          <w:p w14:paraId="46B664CF">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Жауапты</w:t>
            </w:r>
          </w:p>
        </w:tc>
      </w:tr>
      <w:tr w14:paraId="68F2B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41F8D593">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4110" w:type="dxa"/>
          </w:tcPr>
          <w:p w14:paraId="0AF60D66">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Жеке шекара және зорлық-зомбылық: көремін, түсінемін, әрекет етемін</w:t>
            </w:r>
          </w:p>
          <w:p w14:paraId="268CAB88">
            <w:pPr>
              <w:spacing w:after="0" w:line="240" w:lineRule="auto"/>
              <w:rPr>
                <w:rFonts w:ascii="Times New Roman" w:hAnsi="Times New Roman" w:cs="Times New Roman"/>
                <w:sz w:val="28"/>
                <w:szCs w:val="28"/>
                <w:lang w:val="kk-KZ"/>
              </w:rPr>
            </w:pPr>
          </w:p>
        </w:tc>
        <w:tc>
          <w:tcPr>
            <w:tcW w:w="2019" w:type="dxa"/>
          </w:tcPr>
          <w:p w14:paraId="02ABB18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Сәуір </w:t>
            </w:r>
          </w:p>
        </w:tc>
        <w:tc>
          <w:tcPr>
            <w:tcW w:w="2977" w:type="dxa"/>
          </w:tcPr>
          <w:p w14:paraId="03458896">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ДТІЖО</w:t>
            </w:r>
          </w:p>
          <w:p w14:paraId="47AD95D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Сынып жетекшілер</w:t>
            </w:r>
          </w:p>
          <w:p w14:paraId="02EFAB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Мектеп психологы</w:t>
            </w:r>
          </w:p>
          <w:p w14:paraId="32B05098">
            <w:pPr>
              <w:spacing w:after="0" w:line="240" w:lineRule="auto"/>
              <w:rPr>
                <w:rFonts w:ascii="Times New Roman" w:hAnsi="Times New Roman" w:cs="Times New Roman"/>
                <w:sz w:val="28"/>
                <w:szCs w:val="28"/>
                <w:lang w:val="kk-KZ"/>
              </w:rPr>
            </w:pPr>
          </w:p>
        </w:tc>
      </w:tr>
      <w:tr w14:paraId="3BA8A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039D9576">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4110" w:type="dxa"/>
          </w:tcPr>
          <w:p w14:paraId="31F3205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Желідегі қауіптер және олардан қорғану жолдары</w:t>
            </w:r>
          </w:p>
          <w:p w14:paraId="7B566A66">
            <w:pPr>
              <w:spacing w:after="0" w:line="240" w:lineRule="auto"/>
              <w:rPr>
                <w:rFonts w:ascii="Times New Roman" w:hAnsi="Times New Roman" w:cs="Times New Roman"/>
                <w:sz w:val="28"/>
                <w:szCs w:val="28"/>
                <w:lang w:val="kk-KZ"/>
              </w:rPr>
            </w:pPr>
          </w:p>
        </w:tc>
        <w:tc>
          <w:tcPr>
            <w:tcW w:w="2019" w:type="dxa"/>
          </w:tcPr>
          <w:p w14:paraId="5385BE57">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Мамыр </w:t>
            </w:r>
          </w:p>
        </w:tc>
        <w:tc>
          <w:tcPr>
            <w:tcW w:w="2977" w:type="dxa"/>
          </w:tcPr>
          <w:p w14:paraId="41AF3161">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ДТІЖО</w:t>
            </w:r>
          </w:p>
          <w:p w14:paraId="5A43DB8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Сынып жетекшілер</w:t>
            </w:r>
          </w:p>
          <w:p w14:paraId="6CC41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Мектеп психологы</w:t>
            </w:r>
          </w:p>
          <w:p w14:paraId="2EB04EB2">
            <w:pPr>
              <w:spacing w:after="0" w:line="240" w:lineRule="auto"/>
              <w:rPr>
                <w:rFonts w:ascii="Times New Roman" w:hAnsi="Times New Roman" w:cs="Times New Roman"/>
                <w:sz w:val="28"/>
                <w:szCs w:val="28"/>
                <w:lang w:val="kk-KZ"/>
              </w:rPr>
            </w:pPr>
          </w:p>
        </w:tc>
      </w:tr>
    </w:tbl>
    <w:p w14:paraId="5D791D62">
      <w:pPr>
        <w:rPr>
          <w:lang w:val="kk-KZ"/>
        </w:rPr>
      </w:pPr>
    </w:p>
    <w:p w14:paraId="1A33606C">
      <w:pPr>
        <w:rPr>
          <w:lang w:val="kk-KZ"/>
        </w:rPr>
      </w:pPr>
    </w:p>
    <w:p w14:paraId="6E5B5D24">
      <w:pPr>
        <w:pStyle w:val="10"/>
        <w:jc w:val="center"/>
        <w:rPr>
          <w:rFonts w:ascii="Times New Roman" w:hAnsi="Times New Roman" w:cs="Times New Roman"/>
          <w:b/>
          <w:sz w:val="28"/>
          <w:szCs w:val="28"/>
          <w:lang w:val="kk-KZ"/>
        </w:rPr>
      </w:pPr>
      <w:r>
        <w:rPr>
          <w:rFonts w:ascii="Times New Roman" w:hAnsi="Times New Roman" w:cs="Times New Roman"/>
          <w:b/>
          <w:sz w:val="28"/>
          <w:szCs w:val="28"/>
          <w:lang w:val="kk-KZ"/>
        </w:rPr>
        <w:t>«Бала қауіпсіздігі» тренингтік бағдарламасы негізінде ата – аналарға арналған жұмыс жоспары</w:t>
      </w:r>
    </w:p>
    <w:p w14:paraId="31889339">
      <w:pPr>
        <w:pStyle w:val="10"/>
        <w:jc w:val="center"/>
        <w:rPr>
          <w:rFonts w:ascii="Times New Roman" w:hAnsi="Times New Roman" w:cs="Times New Roman"/>
          <w:b/>
          <w:sz w:val="28"/>
          <w:szCs w:val="28"/>
          <w:lang w:val="kk-KZ"/>
        </w:rPr>
      </w:pPr>
    </w:p>
    <w:p w14:paraId="62337D10">
      <w:pPr>
        <w:pStyle w:val="10"/>
        <w:jc w:val="center"/>
        <w:rPr>
          <w:rFonts w:ascii="Times New Roman" w:hAnsi="Times New Roman" w:cs="Times New Roman"/>
          <w:b/>
          <w:sz w:val="28"/>
          <w:szCs w:val="28"/>
          <w:lang w:val="kk-KZ"/>
        </w:rPr>
      </w:pPr>
      <w:r>
        <w:rPr>
          <w:rFonts w:ascii="Times New Roman" w:hAnsi="Times New Roman" w:cs="Times New Roman"/>
          <w:b/>
          <w:sz w:val="28"/>
          <w:szCs w:val="28"/>
          <w:lang w:val="kk-KZ"/>
        </w:rPr>
        <w:t>(</w:t>
      </w:r>
      <w:r>
        <w:rPr>
          <w:rFonts w:ascii="Times New Roman" w:hAnsi="Times New Roman" w:cs="Times New Roman"/>
          <w:sz w:val="28"/>
          <w:szCs w:val="28"/>
        </w:rPr>
        <w:t>1–4 сыныптарға арналған сабақтар</w:t>
      </w:r>
      <w:r>
        <w:rPr>
          <w:rFonts w:ascii="Times New Roman" w:hAnsi="Times New Roman" w:cs="Times New Roman"/>
          <w:b/>
          <w:sz w:val="28"/>
          <w:szCs w:val="28"/>
          <w:lang w:val="kk-KZ"/>
        </w:rPr>
        <w:t>)</w:t>
      </w:r>
    </w:p>
    <w:p w14:paraId="2D650F7B">
      <w:pPr>
        <w:rPr>
          <w:lang w:val="kk-KZ"/>
        </w:rPr>
      </w:pPr>
    </w:p>
    <w:tbl>
      <w:tblPr>
        <w:tblStyle w:val="8"/>
        <w:tblW w:w="0" w:type="auto"/>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4110"/>
        <w:gridCol w:w="2161"/>
        <w:gridCol w:w="2693"/>
      </w:tblGrid>
      <w:tr w14:paraId="49266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1AB3824C">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р\с</w:t>
            </w:r>
          </w:p>
        </w:tc>
        <w:tc>
          <w:tcPr>
            <w:tcW w:w="4110" w:type="dxa"/>
          </w:tcPr>
          <w:p w14:paraId="5D0EF78B">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Тақырыбы</w:t>
            </w:r>
          </w:p>
        </w:tc>
        <w:tc>
          <w:tcPr>
            <w:tcW w:w="2161" w:type="dxa"/>
          </w:tcPr>
          <w:p w14:paraId="33775013">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Мерзімі </w:t>
            </w:r>
          </w:p>
        </w:tc>
        <w:tc>
          <w:tcPr>
            <w:tcW w:w="2693" w:type="dxa"/>
          </w:tcPr>
          <w:p w14:paraId="17CD1BB6">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Жауапты</w:t>
            </w:r>
          </w:p>
        </w:tc>
      </w:tr>
      <w:tr w14:paraId="7A6CC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09BB316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4110" w:type="dxa"/>
          </w:tcPr>
          <w:p w14:paraId="5D1111E0">
            <w:pPr>
              <w:pStyle w:val="10"/>
              <w:rPr>
                <w:rFonts w:ascii="Times New Roman" w:hAnsi="Times New Roman" w:cs="Times New Roman"/>
                <w:sz w:val="28"/>
                <w:szCs w:val="28"/>
                <w:lang w:val="kk-KZ"/>
              </w:rPr>
            </w:pPr>
            <w:r>
              <w:rPr>
                <w:rFonts w:ascii="Times New Roman" w:hAnsi="Times New Roman" w:cs="Times New Roman"/>
                <w:sz w:val="28"/>
                <w:szCs w:val="28"/>
                <w:lang w:val="kk-KZ"/>
              </w:rPr>
              <w:t>Жеке қауіпсіздік және баланы зорлық-зомбылықтан қорғау</w:t>
            </w:r>
          </w:p>
          <w:p w14:paraId="3B22D294">
            <w:pPr>
              <w:pStyle w:val="10"/>
              <w:rPr>
                <w:rFonts w:ascii="Times New Roman" w:hAnsi="Times New Roman" w:cs="Times New Roman"/>
                <w:sz w:val="28"/>
                <w:szCs w:val="28"/>
                <w:lang w:val="kk-KZ"/>
              </w:rPr>
            </w:pPr>
          </w:p>
        </w:tc>
        <w:tc>
          <w:tcPr>
            <w:tcW w:w="2161" w:type="dxa"/>
          </w:tcPr>
          <w:p w14:paraId="50804B21">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Қыркүйек </w:t>
            </w:r>
          </w:p>
        </w:tc>
        <w:tc>
          <w:tcPr>
            <w:tcW w:w="2693" w:type="dxa"/>
          </w:tcPr>
          <w:p w14:paraId="70E4D121">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ДТІЖО</w:t>
            </w:r>
          </w:p>
          <w:p w14:paraId="2F25DAA3">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Сынып жетекшілер</w:t>
            </w:r>
          </w:p>
          <w:p w14:paraId="20E2D0F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Мектеп психологы</w:t>
            </w:r>
          </w:p>
          <w:p w14:paraId="565FF84D">
            <w:pPr>
              <w:spacing w:after="0" w:line="240" w:lineRule="auto"/>
              <w:rPr>
                <w:rFonts w:ascii="Times New Roman" w:hAnsi="Times New Roman" w:cs="Times New Roman"/>
                <w:sz w:val="28"/>
                <w:szCs w:val="28"/>
                <w:lang w:val="kk-KZ"/>
              </w:rPr>
            </w:pPr>
          </w:p>
        </w:tc>
      </w:tr>
      <w:tr w14:paraId="61746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314D08D3">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4110" w:type="dxa"/>
          </w:tcPr>
          <w:p w14:paraId="43A357E0">
            <w:pPr>
              <w:pStyle w:val="10"/>
              <w:rPr>
                <w:rFonts w:ascii="Times New Roman" w:hAnsi="Times New Roman" w:cs="Times New Roman"/>
                <w:sz w:val="28"/>
                <w:szCs w:val="28"/>
                <w:lang w:val="kk-KZ"/>
              </w:rPr>
            </w:pPr>
            <w:r>
              <w:rPr>
                <w:rFonts w:ascii="Times New Roman" w:hAnsi="Times New Roman" w:cs="Times New Roman"/>
                <w:sz w:val="28"/>
                <w:szCs w:val="28"/>
                <w:lang w:val="kk-KZ"/>
              </w:rPr>
              <w:t>Цифрлық қауіпсіздік және баланы онлайн ортада қорғау</w:t>
            </w:r>
          </w:p>
          <w:p w14:paraId="49272C68">
            <w:pPr>
              <w:pStyle w:val="10"/>
              <w:rPr>
                <w:rFonts w:ascii="Times New Roman" w:hAnsi="Times New Roman" w:cs="Times New Roman"/>
                <w:sz w:val="28"/>
                <w:szCs w:val="28"/>
                <w:lang w:val="kk-KZ"/>
              </w:rPr>
            </w:pPr>
          </w:p>
        </w:tc>
        <w:tc>
          <w:tcPr>
            <w:tcW w:w="2161" w:type="dxa"/>
          </w:tcPr>
          <w:p w14:paraId="1BAA5057">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Қараша</w:t>
            </w:r>
          </w:p>
        </w:tc>
        <w:tc>
          <w:tcPr>
            <w:tcW w:w="2693" w:type="dxa"/>
          </w:tcPr>
          <w:p w14:paraId="643B042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ДТІЖО</w:t>
            </w:r>
          </w:p>
          <w:p w14:paraId="0B5560E6">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Сынып жетекшілер</w:t>
            </w:r>
          </w:p>
          <w:p w14:paraId="2D13ABA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Мектеп психологы</w:t>
            </w:r>
          </w:p>
          <w:p w14:paraId="1DA48E91">
            <w:pPr>
              <w:spacing w:after="0" w:line="240" w:lineRule="auto"/>
              <w:rPr>
                <w:rFonts w:ascii="Times New Roman" w:hAnsi="Times New Roman" w:cs="Times New Roman"/>
                <w:sz w:val="28"/>
                <w:szCs w:val="28"/>
                <w:lang w:val="kk-KZ"/>
              </w:rPr>
            </w:pPr>
          </w:p>
        </w:tc>
      </w:tr>
    </w:tbl>
    <w:p w14:paraId="6F5C0359">
      <w:pPr>
        <w:rPr>
          <w:lang w:val="kk-KZ"/>
        </w:rPr>
      </w:pPr>
    </w:p>
    <w:p w14:paraId="6C6BE7C8">
      <w:pPr>
        <w:pStyle w:val="10"/>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Pr>
          <w:rFonts w:ascii="Times New Roman" w:hAnsi="Times New Roman" w:cs="Times New Roman"/>
          <w:sz w:val="28"/>
          <w:szCs w:val="28"/>
          <w:lang w:val="kk-KZ"/>
        </w:rPr>
        <w:t>5</w:t>
      </w:r>
      <w:r>
        <w:rPr>
          <w:rFonts w:ascii="Times New Roman" w:hAnsi="Times New Roman" w:cs="Times New Roman"/>
          <w:sz w:val="28"/>
          <w:szCs w:val="28"/>
        </w:rPr>
        <w:t>–</w:t>
      </w:r>
      <w:r>
        <w:rPr>
          <w:rFonts w:ascii="Times New Roman" w:hAnsi="Times New Roman" w:cs="Times New Roman"/>
          <w:sz w:val="28"/>
          <w:szCs w:val="28"/>
          <w:lang w:val="kk-KZ"/>
        </w:rPr>
        <w:t>9</w:t>
      </w:r>
      <w:r>
        <w:rPr>
          <w:rFonts w:ascii="Times New Roman" w:hAnsi="Times New Roman" w:cs="Times New Roman"/>
          <w:sz w:val="28"/>
          <w:szCs w:val="28"/>
        </w:rPr>
        <w:t xml:space="preserve"> сыныптарға арналған сабақтар</w:t>
      </w:r>
      <w:r>
        <w:rPr>
          <w:rFonts w:ascii="Times New Roman" w:hAnsi="Times New Roman" w:cs="Times New Roman"/>
          <w:b/>
          <w:sz w:val="28"/>
          <w:szCs w:val="28"/>
          <w:lang w:val="kk-KZ"/>
        </w:rPr>
        <w:t>)</w:t>
      </w:r>
    </w:p>
    <w:p w14:paraId="703BE7E9">
      <w:pPr>
        <w:rPr>
          <w:lang w:val="kk-KZ"/>
        </w:rPr>
      </w:pPr>
    </w:p>
    <w:tbl>
      <w:tblPr>
        <w:tblStyle w:val="8"/>
        <w:tblW w:w="0" w:type="auto"/>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4110"/>
        <w:gridCol w:w="2161"/>
        <w:gridCol w:w="2693"/>
      </w:tblGrid>
      <w:tr w14:paraId="546A6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1AF4A9F9">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р\с</w:t>
            </w:r>
          </w:p>
        </w:tc>
        <w:tc>
          <w:tcPr>
            <w:tcW w:w="4110" w:type="dxa"/>
          </w:tcPr>
          <w:p w14:paraId="71EBCBF2">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Тақырыбы</w:t>
            </w:r>
          </w:p>
        </w:tc>
        <w:tc>
          <w:tcPr>
            <w:tcW w:w="2161" w:type="dxa"/>
          </w:tcPr>
          <w:p w14:paraId="4DEB4E26">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Мерзімі </w:t>
            </w:r>
          </w:p>
        </w:tc>
        <w:tc>
          <w:tcPr>
            <w:tcW w:w="2693" w:type="dxa"/>
          </w:tcPr>
          <w:p w14:paraId="0C444160">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Жауапты</w:t>
            </w:r>
          </w:p>
        </w:tc>
      </w:tr>
      <w:tr w14:paraId="47663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0831E85E">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4110" w:type="dxa"/>
          </w:tcPr>
          <w:p w14:paraId="79F2B88B">
            <w:pPr>
              <w:pStyle w:val="10"/>
              <w:rPr>
                <w:rFonts w:ascii="Times New Roman" w:hAnsi="Times New Roman" w:cs="Times New Roman"/>
                <w:sz w:val="28"/>
                <w:szCs w:val="28"/>
                <w:lang w:val="kk-KZ"/>
              </w:rPr>
            </w:pPr>
            <w:r>
              <w:rPr>
                <w:rFonts w:ascii="Times New Roman" w:hAnsi="Times New Roman" w:cs="Times New Roman"/>
                <w:sz w:val="28"/>
                <w:szCs w:val="28"/>
                <w:lang w:val="kk-KZ"/>
              </w:rPr>
              <w:t>Жасөспірімді зорлық-зомбылықтан қорғаудың негізі – сенім мен жеке шекараға құрмет</w:t>
            </w:r>
          </w:p>
        </w:tc>
        <w:tc>
          <w:tcPr>
            <w:tcW w:w="2161" w:type="dxa"/>
          </w:tcPr>
          <w:p w14:paraId="6ADB04AE">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Қаңтар</w:t>
            </w:r>
          </w:p>
        </w:tc>
        <w:tc>
          <w:tcPr>
            <w:tcW w:w="2693" w:type="dxa"/>
          </w:tcPr>
          <w:p w14:paraId="4183B0F4">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ДТІЖО</w:t>
            </w:r>
          </w:p>
          <w:p w14:paraId="3AFB92B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Сынып жетекшілер</w:t>
            </w:r>
          </w:p>
          <w:p w14:paraId="040AECA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Мектеп психологы</w:t>
            </w:r>
          </w:p>
          <w:p w14:paraId="3AB6D076">
            <w:pPr>
              <w:spacing w:after="0" w:line="240" w:lineRule="auto"/>
              <w:rPr>
                <w:rFonts w:ascii="Times New Roman" w:hAnsi="Times New Roman" w:cs="Times New Roman"/>
                <w:sz w:val="28"/>
                <w:szCs w:val="28"/>
                <w:lang w:val="kk-KZ"/>
              </w:rPr>
            </w:pPr>
          </w:p>
        </w:tc>
      </w:tr>
      <w:tr w14:paraId="0D2AC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6427B75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4110" w:type="dxa"/>
          </w:tcPr>
          <w:p w14:paraId="64A6C9A0">
            <w:pPr>
              <w:pStyle w:val="10"/>
              <w:rPr>
                <w:rFonts w:ascii="Times New Roman" w:hAnsi="Times New Roman" w:cs="Times New Roman"/>
                <w:sz w:val="28"/>
                <w:szCs w:val="28"/>
                <w:lang w:val="kk-KZ"/>
              </w:rPr>
            </w:pPr>
            <w:r>
              <w:rPr>
                <w:rFonts w:ascii="Times New Roman" w:hAnsi="Times New Roman" w:cs="Times New Roman"/>
                <w:sz w:val="28"/>
                <w:szCs w:val="28"/>
                <w:lang w:val="kk-KZ"/>
              </w:rPr>
              <w:t>Бүгінгі жасөспірім: қауіптің белгілері және қорғану тәсілдері</w:t>
            </w:r>
          </w:p>
          <w:p w14:paraId="575A7E8C">
            <w:pPr>
              <w:pStyle w:val="10"/>
              <w:rPr>
                <w:rFonts w:ascii="Times New Roman" w:hAnsi="Times New Roman" w:cs="Times New Roman"/>
                <w:sz w:val="28"/>
                <w:szCs w:val="28"/>
                <w:lang w:val="kk-KZ"/>
              </w:rPr>
            </w:pPr>
          </w:p>
        </w:tc>
        <w:tc>
          <w:tcPr>
            <w:tcW w:w="2161" w:type="dxa"/>
          </w:tcPr>
          <w:p w14:paraId="38B9B3C7">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Наурыз </w:t>
            </w:r>
          </w:p>
        </w:tc>
        <w:tc>
          <w:tcPr>
            <w:tcW w:w="2693" w:type="dxa"/>
          </w:tcPr>
          <w:p w14:paraId="5592110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ДТІЖО</w:t>
            </w:r>
          </w:p>
          <w:p w14:paraId="74990C9E">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Сынып жетекшілер</w:t>
            </w:r>
          </w:p>
          <w:p w14:paraId="5919F6C1">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Мектеп психологы</w:t>
            </w:r>
          </w:p>
          <w:p w14:paraId="0F2549F2">
            <w:pPr>
              <w:spacing w:after="0" w:line="240" w:lineRule="auto"/>
              <w:rPr>
                <w:rFonts w:ascii="Times New Roman" w:hAnsi="Times New Roman" w:cs="Times New Roman"/>
                <w:sz w:val="28"/>
                <w:szCs w:val="28"/>
                <w:lang w:val="kk-KZ"/>
              </w:rPr>
            </w:pPr>
          </w:p>
        </w:tc>
      </w:tr>
    </w:tbl>
    <w:p w14:paraId="5EAB4AC2">
      <w:pPr>
        <w:rPr>
          <w:lang w:val="kk-KZ"/>
        </w:rPr>
      </w:pPr>
    </w:p>
    <w:p w14:paraId="5079BEBF">
      <w:pPr>
        <w:pStyle w:val="10"/>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Pr>
          <w:rFonts w:ascii="Times New Roman" w:hAnsi="Times New Roman" w:cs="Times New Roman"/>
          <w:sz w:val="28"/>
          <w:szCs w:val="28"/>
          <w:lang w:val="kk-KZ"/>
        </w:rPr>
        <w:t>10</w:t>
      </w:r>
      <w:r>
        <w:rPr>
          <w:rFonts w:ascii="Times New Roman" w:hAnsi="Times New Roman" w:cs="Times New Roman"/>
          <w:sz w:val="28"/>
          <w:szCs w:val="28"/>
        </w:rPr>
        <w:t>–</w:t>
      </w:r>
      <w:r>
        <w:rPr>
          <w:rFonts w:ascii="Times New Roman" w:hAnsi="Times New Roman" w:cs="Times New Roman"/>
          <w:sz w:val="28"/>
          <w:szCs w:val="28"/>
          <w:lang w:val="kk-KZ"/>
        </w:rPr>
        <w:t>11</w:t>
      </w:r>
      <w:r>
        <w:rPr>
          <w:rFonts w:ascii="Times New Roman" w:hAnsi="Times New Roman" w:cs="Times New Roman"/>
          <w:sz w:val="28"/>
          <w:szCs w:val="28"/>
        </w:rPr>
        <w:t xml:space="preserve"> сыныптарға арналған сабақтар</w:t>
      </w:r>
      <w:r>
        <w:rPr>
          <w:rFonts w:ascii="Times New Roman" w:hAnsi="Times New Roman" w:cs="Times New Roman"/>
          <w:b/>
          <w:sz w:val="28"/>
          <w:szCs w:val="28"/>
          <w:lang w:val="kk-KZ"/>
        </w:rPr>
        <w:t>)</w:t>
      </w:r>
    </w:p>
    <w:p w14:paraId="4D2E29D8">
      <w:pPr>
        <w:rPr>
          <w:lang w:val="kk-KZ"/>
        </w:rPr>
      </w:pPr>
    </w:p>
    <w:tbl>
      <w:tblPr>
        <w:tblStyle w:val="8"/>
        <w:tblW w:w="0" w:type="auto"/>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4110"/>
        <w:gridCol w:w="2161"/>
        <w:gridCol w:w="2693"/>
      </w:tblGrid>
      <w:tr w14:paraId="01AAE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0B22C58C">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р\с</w:t>
            </w:r>
          </w:p>
        </w:tc>
        <w:tc>
          <w:tcPr>
            <w:tcW w:w="4110" w:type="dxa"/>
          </w:tcPr>
          <w:p w14:paraId="50589023">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Тақырыбы</w:t>
            </w:r>
          </w:p>
        </w:tc>
        <w:tc>
          <w:tcPr>
            <w:tcW w:w="2161" w:type="dxa"/>
          </w:tcPr>
          <w:p w14:paraId="37AC2385">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Мерзімі </w:t>
            </w:r>
          </w:p>
        </w:tc>
        <w:tc>
          <w:tcPr>
            <w:tcW w:w="2693" w:type="dxa"/>
          </w:tcPr>
          <w:p w14:paraId="526CBFA4">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Жауапты</w:t>
            </w:r>
          </w:p>
        </w:tc>
      </w:tr>
      <w:tr w14:paraId="3E9B9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6681BD09">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4110" w:type="dxa"/>
          </w:tcPr>
          <w:p w14:paraId="6F18CEDE">
            <w:pPr>
              <w:pStyle w:val="10"/>
              <w:rPr>
                <w:rFonts w:ascii="Times New Roman" w:hAnsi="Times New Roman" w:cs="Times New Roman"/>
                <w:sz w:val="28"/>
                <w:szCs w:val="28"/>
                <w:lang w:val="kk-KZ"/>
              </w:rPr>
            </w:pPr>
            <w:r>
              <w:rPr>
                <w:rFonts w:ascii="Times New Roman" w:hAnsi="Times New Roman" w:cs="Times New Roman"/>
                <w:sz w:val="28"/>
                <w:szCs w:val="28"/>
                <w:lang w:val="kk-KZ"/>
              </w:rPr>
              <w:t>Шекара мен қолдау: жасөспірімге өмірлік сынақтарды еңсеруге қалай көмектесуге болады</w:t>
            </w:r>
          </w:p>
        </w:tc>
        <w:tc>
          <w:tcPr>
            <w:tcW w:w="2161" w:type="dxa"/>
          </w:tcPr>
          <w:p w14:paraId="29B49241">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Сәуір </w:t>
            </w:r>
          </w:p>
        </w:tc>
        <w:tc>
          <w:tcPr>
            <w:tcW w:w="2693" w:type="dxa"/>
          </w:tcPr>
          <w:p w14:paraId="30E94EEA">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ДТІЖО</w:t>
            </w:r>
          </w:p>
          <w:p w14:paraId="5A16C9BA">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Сынып жетекшілер</w:t>
            </w:r>
          </w:p>
          <w:p w14:paraId="26BBB442">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Мектеп психологы</w:t>
            </w:r>
          </w:p>
          <w:p w14:paraId="55CC1380">
            <w:pPr>
              <w:spacing w:after="0" w:line="240" w:lineRule="auto"/>
              <w:rPr>
                <w:rFonts w:ascii="Times New Roman" w:hAnsi="Times New Roman" w:cs="Times New Roman"/>
                <w:sz w:val="28"/>
                <w:szCs w:val="28"/>
                <w:lang w:val="kk-KZ"/>
              </w:rPr>
            </w:pPr>
          </w:p>
        </w:tc>
      </w:tr>
      <w:tr w14:paraId="0918D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7F61F93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4110" w:type="dxa"/>
          </w:tcPr>
          <w:p w14:paraId="3AAD74C8">
            <w:pPr>
              <w:pStyle w:val="10"/>
              <w:rPr>
                <w:rFonts w:ascii="Times New Roman" w:hAnsi="Times New Roman" w:cs="Times New Roman"/>
                <w:sz w:val="28"/>
                <w:szCs w:val="28"/>
                <w:lang w:val="kk-KZ"/>
              </w:rPr>
            </w:pPr>
            <w:r>
              <w:rPr>
                <w:rFonts w:ascii="Times New Roman" w:hAnsi="Times New Roman" w:cs="Times New Roman"/>
                <w:sz w:val="28"/>
                <w:szCs w:val="28"/>
                <w:lang w:val="kk-KZ"/>
              </w:rPr>
              <w:t>Цифрлық әлемдегі жасөспірімнің қауіпсіздігі мен жауапкершілігі</w:t>
            </w:r>
          </w:p>
          <w:p w14:paraId="5074F87D">
            <w:pPr>
              <w:pStyle w:val="10"/>
              <w:rPr>
                <w:rFonts w:ascii="Times New Roman" w:hAnsi="Times New Roman" w:cs="Times New Roman"/>
                <w:sz w:val="28"/>
                <w:szCs w:val="28"/>
                <w:lang w:val="kk-KZ"/>
              </w:rPr>
            </w:pPr>
          </w:p>
        </w:tc>
        <w:tc>
          <w:tcPr>
            <w:tcW w:w="2161" w:type="dxa"/>
          </w:tcPr>
          <w:p w14:paraId="0CE76F4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Мамыр </w:t>
            </w:r>
          </w:p>
        </w:tc>
        <w:tc>
          <w:tcPr>
            <w:tcW w:w="2693" w:type="dxa"/>
          </w:tcPr>
          <w:p w14:paraId="4FF4CE66">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ДТІЖО</w:t>
            </w:r>
          </w:p>
          <w:p w14:paraId="1B093AA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Сынып жетекшілер</w:t>
            </w:r>
          </w:p>
          <w:p w14:paraId="18B27BC3">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Мектеп психологы</w:t>
            </w:r>
          </w:p>
          <w:p w14:paraId="6E5AC3C9">
            <w:pPr>
              <w:spacing w:after="0" w:line="240" w:lineRule="auto"/>
              <w:rPr>
                <w:rFonts w:ascii="Times New Roman" w:hAnsi="Times New Roman" w:cs="Times New Roman"/>
                <w:sz w:val="28"/>
                <w:szCs w:val="28"/>
                <w:lang w:val="kk-KZ"/>
              </w:rPr>
            </w:pPr>
          </w:p>
        </w:tc>
      </w:tr>
    </w:tbl>
    <w:p w14:paraId="5A996EF0">
      <w:pPr>
        <w:rPr>
          <w:lang w:val="kk-KZ"/>
        </w:rPr>
      </w:pPr>
    </w:p>
    <w:p w14:paraId="257E5866">
      <w:pPr>
        <w:rPr>
          <w:lang w:val="kk-KZ"/>
        </w:rPr>
      </w:pPr>
      <w:bookmarkStart w:id="0" w:name="_GoBack"/>
      <w:bookmarkEnd w:id="0"/>
    </w:p>
    <w:sectPr>
      <w:pgSz w:w="11906" w:h="16838"/>
      <w:pgMar w:top="1134" w:right="850" w:bottom="1134" w:left="1701" w:header="708" w:footer="708" w:gutter="0"/>
      <w:pgBorders w:display="notFirstPage" w:offsetFrom="page">
        <w:top w:val="single" w:color="auto" w:sz="4" w:space="24"/>
        <w:left w:val="single" w:color="auto" w:sz="4" w:space="24"/>
        <w:bottom w:val="single" w:color="auto" w:sz="4" w:space="24"/>
        <w:right w:val="single" w:color="auto" w:sz="4" w:space="24"/>
      </w:pgBorders>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CC"/>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9"/>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38A"/>
    <w:rsid w:val="001F6DCA"/>
    <w:rsid w:val="00251055"/>
    <w:rsid w:val="0037549F"/>
    <w:rsid w:val="003F26D2"/>
    <w:rsid w:val="007377F7"/>
    <w:rsid w:val="00770CAF"/>
    <w:rsid w:val="009313A9"/>
    <w:rsid w:val="00963E31"/>
    <w:rsid w:val="00A4238A"/>
    <w:rsid w:val="00D04DD9"/>
    <w:rsid w:val="30EF522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9"/>
    <w:semiHidden/>
    <w:unhideWhenUsed/>
    <w:uiPriority w:val="99"/>
    <w:pPr>
      <w:spacing w:after="0" w:line="240" w:lineRule="auto"/>
    </w:pPr>
    <w:rPr>
      <w:rFonts w:ascii="Tahoma" w:hAnsi="Tahoma" w:cs="Tahoma"/>
      <w:sz w:val="16"/>
      <w:szCs w:val="16"/>
    </w:rPr>
  </w:style>
  <w:style w:type="paragraph" w:styleId="5">
    <w:name w:val="header"/>
    <w:basedOn w:val="1"/>
    <w:link w:val="11"/>
    <w:semiHidden/>
    <w:unhideWhenUsed/>
    <w:uiPriority w:val="99"/>
    <w:pPr>
      <w:tabs>
        <w:tab w:val="center" w:pos="4677"/>
        <w:tab w:val="right" w:pos="9355"/>
      </w:tabs>
      <w:spacing w:after="0" w:line="240" w:lineRule="auto"/>
    </w:pPr>
  </w:style>
  <w:style w:type="paragraph" w:styleId="6">
    <w:name w:val="footer"/>
    <w:basedOn w:val="1"/>
    <w:link w:val="12"/>
    <w:semiHidden/>
    <w:unhideWhenUsed/>
    <w:qFormat/>
    <w:uiPriority w:val="99"/>
    <w:pPr>
      <w:tabs>
        <w:tab w:val="center" w:pos="4677"/>
        <w:tab w:val="right" w:pos="9355"/>
      </w:tabs>
      <w:spacing w:after="0" w:line="240" w:lineRule="auto"/>
    </w:pPr>
  </w:style>
  <w:style w:type="paragraph" w:styleId="7">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table" w:styleId="8">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Текст выноски Знак"/>
    <w:basedOn w:val="2"/>
    <w:link w:val="4"/>
    <w:semiHidden/>
    <w:uiPriority w:val="99"/>
    <w:rPr>
      <w:rFonts w:ascii="Tahoma" w:hAnsi="Tahoma" w:cs="Tahoma"/>
      <w:sz w:val="16"/>
      <w:szCs w:val="16"/>
    </w:rPr>
  </w:style>
  <w:style w:type="paragraph" w:styleId="10">
    <w:name w:val="No Spacing"/>
    <w:qFormat/>
    <w:uiPriority w:val="1"/>
    <w:pPr>
      <w:spacing w:after="0" w:line="240" w:lineRule="auto"/>
    </w:pPr>
    <w:rPr>
      <w:rFonts w:asciiTheme="minorHAnsi" w:hAnsiTheme="minorHAnsi" w:eastAsiaTheme="minorHAnsi" w:cstheme="minorBidi"/>
      <w:sz w:val="22"/>
      <w:szCs w:val="22"/>
      <w:lang w:val="ru-RU" w:eastAsia="en-US" w:bidi="ar-SA"/>
    </w:rPr>
  </w:style>
  <w:style w:type="character" w:customStyle="1" w:styleId="11">
    <w:name w:val="Верхний колонтитул Знак"/>
    <w:basedOn w:val="2"/>
    <w:link w:val="5"/>
    <w:semiHidden/>
    <w:uiPriority w:val="99"/>
  </w:style>
  <w:style w:type="character" w:customStyle="1" w:styleId="12">
    <w:name w:val="Нижний колонтитул Знак"/>
    <w:basedOn w:val="2"/>
    <w:link w:val="6"/>
    <w:semiHidden/>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11</Pages>
  <Words>2676</Words>
  <Characters>15257</Characters>
  <Lines>127</Lines>
  <Paragraphs>35</Paragraphs>
  <TotalTime>97</TotalTime>
  <ScaleCrop>false</ScaleCrop>
  <LinksUpToDate>false</LinksUpToDate>
  <CharactersWithSpaces>17898</CharactersWithSpaces>
  <Application>WPS Office_12.2.0.22530_F1E327BC-269C-435d-A152-05C5408002CA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2025-08-30T10:29:00Z</dcterms:created>
  <dc:creator>64</dc:creator>
  <cp:lastModifiedBy>WPS_1710133022</cp:lastModifiedBy>
  <cp:lastPrinted>2025-09-10T11:21:46Z</cp:lastPrinted>
  <dcterms:modified xsi:type="dcterms:W3CDTF">2025-09-10T11:22:00Z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1049-12.2.0.22530</vt:lpwstr>
  </property>
  <property fmtid="{D5CDD505-2E9C-101B-9397-08002B2CF9AE}" pid="3" name="ICV">
    <vt:lpwstr>87E8093EACC24E1D9277674AA835F02A_13</vt:lpwstr>
  </property>
</Properties>
</file>